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ABCA" w14:textId="267F26BD" w:rsidR="00AA7B4C" w:rsidRDefault="00632553" w:rsidP="00AA7B4C">
      <w:pPr>
        <w:jc w:val="center"/>
        <w:outlineLvl w:val="1"/>
        <w:rPr>
          <w:rFonts w:ascii="標楷體" w:eastAsia="標楷體" w:hAnsi="標楷體"/>
          <w:b/>
          <w:color w:val="000000"/>
          <w:kern w:val="0"/>
          <w:sz w:val="28"/>
          <w:szCs w:val="26"/>
        </w:rPr>
      </w:pPr>
      <w:bookmarkStart w:id="0" w:name="_Toc168475399"/>
      <w:r w:rsidRPr="00632553">
        <w:rPr>
          <w:rFonts w:ascii="標楷體" w:eastAsia="標楷體" w:hAnsi="標楷體" w:hint="eastAsia"/>
          <w:b/>
          <w:bCs/>
          <w:color w:val="000000"/>
          <w:sz w:val="28"/>
          <w:szCs w:val="28"/>
        </w:rPr>
        <w:t>基隆市</w:t>
      </w:r>
      <w:r w:rsidRPr="00632553">
        <w:rPr>
          <w:rFonts w:ascii="標楷體" w:eastAsia="標楷體" w:hAnsi="標楷體"/>
          <w:b/>
          <w:bCs/>
          <w:color w:val="000000"/>
          <w:sz w:val="28"/>
          <w:szCs w:val="28"/>
        </w:rPr>
        <w:t>11</w:t>
      </w:r>
      <w:r w:rsidRPr="00632553">
        <w:rPr>
          <w:rFonts w:ascii="標楷體" w:eastAsia="標楷體" w:hAnsi="標楷體" w:hint="eastAsia"/>
          <w:b/>
          <w:bCs/>
          <w:color w:val="000000"/>
          <w:sz w:val="28"/>
          <w:szCs w:val="28"/>
        </w:rPr>
        <w:t>3學年度「國民小學及國民中學學生學習扶助實施方案」</w:t>
      </w:r>
      <w:r w:rsidRPr="00632553">
        <w:rPr>
          <w:rFonts w:ascii="標楷體" w:eastAsia="標楷體" w:hAnsi="標楷體"/>
          <w:b/>
          <w:color w:val="000000"/>
          <w:sz w:val="28"/>
          <w:szCs w:val="28"/>
        </w:rPr>
        <w:br/>
      </w:r>
      <w:bookmarkEnd w:id="0"/>
      <w:r w:rsidR="00D66DB4" w:rsidRPr="00BE24F5">
        <w:rPr>
          <w:rFonts w:ascii="標楷體" w:eastAsia="標楷體" w:hAnsi="標楷體" w:hint="eastAsia"/>
          <w:b/>
          <w:color w:val="000000"/>
          <w:kern w:val="0"/>
          <w:sz w:val="36"/>
          <w:szCs w:val="32"/>
        </w:rPr>
        <w:t>國小數學</w:t>
      </w:r>
      <w:r w:rsidR="00254B3E" w:rsidRPr="00BE24F5">
        <w:rPr>
          <w:rFonts w:ascii="標楷體" w:eastAsia="標楷體" w:hAnsi="標楷體" w:hint="eastAsia"/>
          <w:b/>
          <w:color w:val="000000"/>
          <w:kern w:val="0"/>
          <w:sz w:val="36"/>
          <w:szCs w:val="32"/>
        </w:rPr>
        <w:t>專業</w:t>
      </w:r>
      <w:r w:rsidR="00AA7B4C" w:rsidRPr="00BE24F5">
        <w:rPr>
          <w:rFonts w:ascii="標楷體" w:eastAsia="標楷體" w:hAnsi="標楷體" w:hint="eastAsia"/>
          <w:b/>
          <w:color w:val="000000"/>
          <w:kern w:val="0"/>
          <w:sz w:val="36"/>
          <w:szCs w:val="32"/>
        </w:rPr>
        <w:t>課程</w:t>
      </w:r>
      <w:r w:rsidR="00254B3E" w:rsidRPr="00BE24F5">
        <w:rPr>
          <w:rFonts w:ascii="標楷體" w:eastAsia="標楷體" w:hAnsi="標楷體" w:hint="eastAsia"/>
          <w:b/>
          <w:color w:val="000000"/>
          <w:kern w:val="0"/>
          <w:sz w:val="36"/>
          <w:szCs w:val="32"/>
        </w:rPr>
        <w:t>暨學習扶助策略</w:t>
      </w:r>
      <w:r w:rsidR="00AA7B4C" w:rsidRPr="00BE24F5">
        <w:rPr>
          <w:rFonts w:ascii="標楷體" w:eastAsia="標楷體" w:hAnsi="標楷體" w:hint="eastAsia"/>
          <w:b/>
          <w:color w:val="000000"/>
          <w:kern w:val="0"/>
          <w:sz w:val="36"/>
          <w:szCs w:val="32"/>
        </w:rPr>
        <w:t>教師增能研習</w:t>
      </w:r>
    </w:p>
    <w:p w14:paraId="41A46771" w14:textId="4EC3A53B" w:rsidR="00632553" w:rsidRPr="007D19BB" w:rsidRDefault="00632553" w:rsidP="00AA7B4C">
      <w:pPr>
        <w:outlineLvl w:val="1"/>
        <w:rPr>
          <w:rFonts w:ascii="標楷體" w:eastAsia="標楷體" w:hAnsi="標楷體"/>
          <w:b/>
          <w:bCs/>
          <w:szCs w:val="24"/>
        </w:rPr>
      </w:pPr>
      <w:r>
        <w:rPr>
          <w:rFonts w:ascii="標楷體" w:eastAsia="標楷體" w:hAnsi="標楷體" w:hint="eastAsia"/>
          <w:b/>
          <w:bCs/>
          <w:szCs w:val="24"/>
        </w:rPr>
        <w:t>一、</w:t>
      </w:r>
      <w:r w:rsidRPr="007D19BB">
        <w:rPr>
          <w:rFonts w:ascii="標楷體" w:eastAsia="標楷體" w:hAnsi="標楷體"/>
          <w:b/>
          <w:bCs/>
          <w:szCs w:val="24"/>
        </w:rPr>
        <w:t>依據</w:t>
      </w:r>
    </w:p>
    <w:p w14:paraId="5B213ADB" w14:textId="77777777" w:rsidR="00632553" w:rsidRPr="00B97208" w:rsidRDefault="00632553" w:rsidP="00B97208">
      <w:pPr>
        <w:spacing w:line="360" w:lineRule="auto"/>
        <w:ind w:leftChars="100" w:left="960" w:hangingChars="300" w:hanging="720"/>
        <w:rPr>
          <w:rFonts w:ascii="標楷體" w:eastAsia="標楷體" w:hAnsi="標楷體"/>
          <w:szCs w:val="24"/>
        </w:rPr>
      </w:pPr>
      <w:r w:rsidRPr="00B97208">
        <w:rPr>
          <w:rFonts w:ascii="標楷體" w:eastAsia="標楷體" w:hAnsi="標楷體" w:hint="eastAsia"/>
          <w:szCs w:val="24"/>
        </w:rPr>
        <w:t>（一）</w:t>
      </w:r>
      <w:r w:rsidRPr="00B97208">
        <w:rPr>
          <w:rFonts w:ascii="標楷體" w:eastAsia="標楷體" w:hAnsi="標楷體"/>
          <w:szCs w:val="24"/>
        </w:rPr>
        <w:t>教育部國民及學前教育署補助直轄市、縣（市）政府辦理學習扶助教學作業要點。</w:t>
      </w:r>
    </w:p>
    <w:p w14:paraId="24DBD77A" w14:textId="77777777" w:rsidR="00632553" w:rsidRPr="00B97208" w:rsidRDefault="00632553" w:rsidP="00B97208">
      <w:pPr>
        <w:spacing w:line="360" w:lineRule="auto"/>
        <w:ind w:leftChars="100" w:left="960" w:hangingChars="300" w:hanging="720"/>
        <w:rPr>
          <w:rFonts w:ascii="標楷體" w:eastAsia="標楷體" w:hAnsi="標楷體"/>
          <w:szCs w:val="24"/>
        </w:rPr>
      </w:pPr>
      <w:r w:rsidRPr="00B97208">
        <w:rPr>
          <w:rFonts w:ascii="標楷體" w:eastAsia="標楷體" w:hAnsi="標楷體" w:hint="eastAsia"/>
          <w:szCs w:val="24"/>
        </w:rPr>
        <w:t>（二）113學年度國民小學及國民中學學生學習扶助實施方案整體行政推動計畫。</w:t>
      </w:r>
    </w:p>
    <w:p w14:paraId="20E616B9" w14:textId="77777777" w:rsidR="00632553" w:rsidRPr="00B97208" w:rsidRDefault="00632553" w:rsidP="00632553">
      <w:pPr>
        <w:adjustRightInd w:val="0"/>
        <w:snapToGrid w:val="0"/>
        <w:spacing w:line="500" w:lineRule="exact"/>
        <w:jc w:val="both"/>
        <w:rPr>
          <w:rFonts w:ascii="標楷體" w:eastAsia="標楷體" w:hAnsi="標楷體"/>
          <w:b/>
          <w:sz w:val="28"/>
          <w:szCs w:val="28"/>
        </w:rPr>
      </w:pPr>
      <w:r w:rsidRPr="00B97208">
        <w:rPr>
          <w:rFonts w:ascii="標楷體" w:eastAsia="標楷體" w:hAnsi="標楷體" w:hint="eastAsia"/>
          <w:b/>
          <w:sz w:val="28"/>
          <w:szCs w:val="28"/>
        </w:rPr>
        <w:t>二、目的</w:t>
      </w:r>
    </w:p>
    <w:p w14:paraId="360281E9" w14:textId="6768CAD0" w:rsidR="00632553" w:rsidRPr="00B97208" w:rsidRDefault="00632553" w:rsidP="00B97208">
      <w:pPr>
        <w:spacing w:line="276" w:lineRule="auto"/>
        <w:ind w:leftChars="100" w:left="1080" w:hangingChars="300" w:hanging="840"/>
        <w:rPr>
          <w:sz w:val="28"/>
          <w:szCs w:val="24"/>
        </w:rPr>
      </w:pPr>
      <w:r w:rsidRPr="00B97208">
        <w:rPr>
          <w:rFonts w:ascii="標楷體" w:eastAsia="標楷體" w:hAnsi="標楷體" w:hint="eastAsia"/>
          <w:sz w:val="28"/>
          <w:szCs w:val="28"/>
        </w:rPr>
        <w:t>（一）透過學生學習</w:t>
      </w:r>
      <w:r w:rsidR="00254B3E" w:rsidRPr="00B97208">
        <w:rPr>
          <w:rFonts w:ascii="標楷體" w:eastAsia="標楷體" w:hAnsi="標楷體" w:hint="eastAsia"/>
          <w:sz w:val="28"/>
          <w:szCs w:val="28"/>
        </w:rPr>
        <w:t>的</w:t>
      </w:r>
      <w:r w:rsidR="00BE24F5">
        <w:rPr>
          <w:rFonts w:ascii="標楷體" w:eastAsia="標楷體" w:hAnsi="標楷體" w:hint="eastAsia"/>
          <w:sz w:val="28"/>
          <w:szCs w:val="28"/>
        </w:rPr>
        <w:t>診斷及測驗後報告分析並</w:t>
      </w:r>
      <w:r w:rsidR="00254B3E" w:rsidRPr="00B97208">
        <w:rPr>
          <w:rFonts w:ascii="標楷體" w:eastAsia="標楷體" w:hAnsi="標楷體" w:hint="eastAsia"/>
          <w:sz w:val="28"/>
          <w:szCs w:val="28"/>
        </w:rPr>
        <w:t>討論相關教學策略及目標</w:t>
      </w:r>
      <w:r w:rsidRPr="00B97208">
        <w:rPr>
          <w:rFonts w:ascii="標楷體" w:eastAsia="標楷體" w:hAnsi="標楷體" w:hint="eastAsia"/>
          <w:sz w:val="28"/>
          <w:szCs w:val="28"/>
        </w:rPr>
        <w:t>，提升教師應用</w:t>
      </w:r>
      <w:r w:rsidR="004473A1" w:rsidRPr="00B97208">
        <w:rPr>
          <w:rFonts w:ascii="標楷體" w:eastAsia="標楷體" w:hAnsi="標楷體" w:hint="eastAsia"/>
          <w:sz w:val="28"/>
          <w:szCs w:val="28"/>
        </w:rPr>
        <w:t>教具或相關</w:t>
      </w:r>
      <w:r w:rsidRPr="00B97208">
        <w:rPr>
          <w:rFonts w:ascii="標楷體" w:eastAsia="標楷體" w:hAnsi="標楷體" w:hint="eastAsia"/>
          <w:sz w:val="28"/>
          <w:szCs w:val="28"/>
        </w:rPr>
        <w:t>平台資源</w:t>
      </w:r>
      <w:r w:rsidR="00BE24F5">
        <w:rPr>
          <w:rFonts w:ascii="標楷體" w:eastAsia="標楷體" w:hAnsi="標楷體" w:hint="eastAsia"/>
          <w:sz w:val="28"/>
          <w:szCs w:val="28"/>
        </w:rPr>
        <w:t>專業</w:t>
      </w:r>
      <w:r w:rsidRPr="00B97208">
        <w:rPr>
          <w:rFonts w:ascii="標楷體" w:eastAsia="標楷體" w:hAnsi="標楷體" w:hint="eastAsia"/>
          <w:sz w:val="28"/>
          <w:szCs w:val="28"/>
        </w:rPr>
        <w:t>知能。</w:t>
      </w:r>
    </w:p>
    <w:p w14:paraId="193EA528" w14:textId="26A80E3F" w:rsidR="00632553" w:rsidRPr="00B97208" w:rsidRDefault="00632553" w:rsidP="00B97208">
      <w:pPr>
        <w:spacing w:line="276" w:lineRule="auto"/>
        <w:ind w:leftChars="100" w:left="1080" w:hangingChars="300" w:hanging="840"/>
        <w:rPr>
          <w:rFonts w:ascii="標楷體" w:eastAsia="標楷體" w:hAnsi="標楷體"/>
          <w:sz w:val="28"/>
          <w:szCs w:val="28"/>
        </w:rPr>
      </w:pPr>
      <w:r w:rsidRPr="00B97208">
        <w:rPr>
          <w:rFonts w:ascii="標楷體" w:eastAsia="標楷體" w:hAnsi="標楷體" w:hint="eastAsia"/>
          <w:sz w:val="28"/>
          <w:szCs w:val="28"/>
        </w:rPr>
        <w:t>（二）培育各校</w:t>
      </w:r>
      <w:r w:rsidR="00254B3E" w:rsidRPr="00B97208">
        <w:rPr>
          <w:rFonts w:ascii="標楷體" w:eastAsia="標楷體" w:hAnsi="標楷體" w:hint="eastAsia"/>
          <w:sz w:val="28"/>
          <w:szCs w:val="28"/>
        </w:rPr>
        <w:t>專業數學</w:t>
      </w:r>
      <w:r w:rsidRPr="00B97208">
        <w:rPr>
          <w:rFonts w:ascii="標楷體" w:eastAsia="標楷體" w:hAnsi="標楷體" w:hint="eastAsia"/>
          <w:sz w:val="28"/>
          <w:szCs w:val="28"/>
        </w:rPr>
        <w:t>教師</w:t>
      </w:r>
      <w:r w:rsidR="00254B3E" w:rsidRPr="00B97208">
        <w:rPr>
          <w:rFonts w:ascii="標楷體" w:eastAsia="標楷體" w:hAnsi="標楷體" w:hint="eastAsia"/>
          <w:sz w:val="28"/>
          <w:szCs w:val="28"/>
        </w:rPr>
        <w:t>增強</w:t>
      </w:r>
      <w:r w:rsidRPr="00B97208">
        <w:rPr>
          <w:rFonts w:ascii="標楷體" w:eastAsia="標楷體" w:hAnsi="標楷體" w:hint="eastAsia"/>
          <w:sz w:val="28"/>
          <w:szCs w:val="28"/>
        </w:rPr>
        <w:t>，</w:t>
      </w:r>
      <w:r w:rsidR="00254B3E" w:rsidRPr="00B97208">
        <w:rPr>
          <w:rFonts w:ascii="標楷體" w:eastAsia="標楷體" w:hAnsi="標楷體" w:hint="eastAsia"/>
          <w:sz w:val="28"/>
          <w:szCs w:val="28"/>
        </w:rPr>
        <w:t>以利</w:t>
      </w:r>
      <w:r w:rsidRPr="00B97208">
        <w:rPr>
          <w:rFonts w:ascii="標楷體" w:eastAsia="標楷體" w:hAnsi="標楷體" w:hint="eastAsia"/>
          <w:sz w:val="28"/>
          <w:szCs w:val="28"/>
        </w:rPr>
        <w:t>增進教師運用</w:t>
      </w:r>
      <w:r w:rsidR="00254B3E" w:rsidRPr="00B97208">
        <w:rPr>
          <w:rFonts w:ascii="標楷體" w:eastAsia="標楷體" w:hAnsi="標楷體" w:hint="eastAsia"/>
          <w:sz w:val="28"/>
          <w:szCs w:val="28"/>
        </w:rPr>
        <w:t>所具備能力來課程規劃</w:t>
      </w:r>
      <w:r w:rsidRPr="00B97208">
        <w:rPr>
          <w:rFonts w:ascii="標楷體" w:eastAsia="標楷體" w:hAnsi="標楷體" w:hint="eastAsia"/>
          <w:sz w:val="28"/>
          <w:szCs w:val="28"/>
        </w:rPr>
        <w:t>，提升學生</w:t>
      </w:r>
      <w:r w:rsidR="00254B3E" w:rsidRPr="00B97208">
        <w:rPr>
          <w:rFonts w:ascii="標楷體" w:eastAsia="標楷體" w:hAnsi="標楷體" w:hint="eastAsia"/>
          <w:sz w:val="28"/>
          <w:szCs w:val="28"/>
        </w:rPr>
        <w:t>數學科</w:t>
      </w:r>
      <w:r w:rsidRPr="00B97208">
        <w:rPr>
          <w:rFonts w:ascii="標楷體" w:eastAsia="標楷體" w:hAnsi="標楷體" w:hint="eastAsia"/>
          <w:sz w:val="28"/>
          <w:szCs w:val="28"/>
        </w:rPr>
        <w:t>學習成效。</w:t>
      </w:r>
    </w:p>
    <w:p w14:paraId="1352BD63" w14:textId="6ABEA4E1" w:rsidR="00632553" w:rsidRPr="00B97208" w:rsidRDefault="00632553" w:rsidP="00B97208">
      <w:pPr>
        <w:spacing w:line="276" w:lineRule="auto"/>
        <w:ind w:leftChars="100" w:left="1080" w:hangingChars="300" w:hanging="840"/>
        <w:jc w:val="both"/>
        <w:rPr>
          <w:rFonts w:ascii="標楷體" w:eastAsia="標楷體" w:hAnsi="標楷體"/>
          <w:sz w:val="28"/>
          <w:szCs w:val="28"/>
        </w:rPr>
      </w:pPr>
      <w:r w:rsidRPr="00B97208">
        <w:rPr>
          <w:rFonts w:ascii="標楷體" w:eastAsia="標楷體" w:hAnsi="標楷體" w:hint="eastAsia"/>
          <w:sz w:val="28"/>
          <w:szCs w:val="28"/>
        </w:rPr>
        <w:t>（三）</w:t>
      </w:r>
      <w:r w:rsidR="00CD4AFB" w:rsidRPr="00B97208">
        <w:rPr>
          <w:rFonts w:ascii="標楷體" w:eastAsia="標楷體" w:hAnsi="標楷體" w:hint="eastAsia"/>
          <w:color w:val="000000"/>
          <w:sz w:val="28"/>
          <w:szCs w:val="28"/>
        </w:rPr>
        <w:t>發展系統性學習扶助透過科技化評量的診斷、結合平台測驗後的施測報告策略性融入並分科目來提升學習低成就學生學習能力，透過精進教師教學專業能力</w:t>
      </w:r>
      <w:r w:rsidR="004473A1" w:rsidRPr="00B97208">
        <w:rPr>
          <w:rFonts w:ascii="標楷體" w:eastAsia="標楷體" w:hAnsi="標楷體" w:hint="eastAsia"/>
          <w:color w:val="000000"/>
          <w:sz w:val="28"/>
          <w:szCs w:val="28"/>
        </w:rPr>
        <w:t>導入原班課程精進學生學習</w:t>
      </w:r>
      <w:r w:rsidR="00CD4AFB" w:rsidRPr="00B97208">
        <w:rPr>
          <w:rFonts w:ascii="標楷體" w:eastAsia="標楷體" w:hAnsi="標楷體" w:hint="eastAsia"/>
          <w:color w:val="000000"/>
          <w:sz w:val="28"/>
          <w:szCs w:val="28"/>
        </w:rPr>
        <w:t>。</w:t>
      </w:r>
    </w:p>
    <w:p w14:paraId="683827E0" w14:textId="41F43252" w:rsidR="00632553" w:rsidRPr="00B97208" w:rsidRDefault="00632553" w:rsidP="00632553">
      <w:pPr>
        <w:spacing w:line="480" w:lineRule="exact"/>
        <w:jc w:val="both"/>
        <w:rPr>
          <w:rFonts w:ascii="標楷體" w:eastAsia="標楷體" w:hAnsi="標楷體"/>
          <w:sz w:val="28"/>
          <w:szCs w:val="28"/>
        </w:rPr>
      </w:pPr>
      <w:r w:rsidRPr="00B97208">
        <w:rPr>
          <w:rFonts w:ascii="標楷體" w:eastAsia="標楷體" w:hAnsi="標楷體" w:hint="eastAsia"/>
          <w:b/>
          <w:sz w:val="28"/>
          <w:szCs w:val="28"/>
        </w:rPr>
        <w:t>三、辦理單位</w:t>
      </w:r>
    </w:p>
    <w:p w14:paraId="4D5E9CF5" w14:textId="77777777" w:rsidR="00632553" w:rsidRPr="00B97208" w:rsidRDefault="00632553" w:rsidP="00632553">
      <w:pPr>
        <w:ind w:leftChars="100" w:left="1080" w:hangingChars="300" w:hanging="840"/>
        <w:rPr>
          <w:rFonts w:ascii="標楷體" w:eastAsia="標楷體" w:hAnsi="標楷體"/>
          <w:sz w:val="28"/>
          <w:szCs w:val="28"/>
        </w:rPr>
      </w:pPr>
      <w:r w:rsidRPr="00B97208">
        <w:rPr>
          <w:rFonts w:ascii="標楷體" w:eastAsia="標楷體" w:hAnsi="標楷體" w:hint="eastAsia"/>
          <w:sz w:val="28"/>
          <w:szCs w:val="28"/>
        </w:rPr>
        <w:t>（一）主辦單位：基隆市政府教育處。</w:t>
      </w:r>
    </w:p>
    <w:p w14:paraId="41B84203" w14:textId="77777777" w:rsidR="00632553" w:rsidRPr="00B97208" w:rsidRDefault="00632553" w:rsidP="00632553">
      <w:pPr>
        <w:ind w:leftChars="100" w:left="1080" w:hangingChars="300" w:hanging="840"/>
        <w:rPr>
          <w:rFonts w:ascii="標楷體" w:eastAsia="標楷體" w:hAnsi="標楷體"/>
          <w:sz w:val="28"/>
          <w:szCs w:val="28"/>
        </w:rPr>
      </w:pPr>
      <w:r w:rsidRPr="00B97208">
        <w:rPr>
          <w:rFonts w:ascii="標楷體" w:eastAsia="標楷體" w:hAnsi="標楷體" w:hint="eastAsia"/>
          <w:sz w:val="28"/>
          <w:szCs w:val="28"/>
        </w:rPr>
        <w:t>（二）承辦單位：</w:t>
      </w:r>
      <w:r w:rsidRPr="00B97208">
        <w:rPr>
          <w:rFonts w:ascii="標楷體" w:eastAsia="標楷體" w:hAnsi="標楷體"/>
          <w:sz w:val="28"/>
          <w:szCs w:val="28"/>
        </w:rPr>
        <w:t>基隆市學生學習扶助教學資源中心（基隆市七堵國民小學）。</w:t>
      </w:r>
    </w:p>
    <w:p w14:paraId="714C5A78" w14:textId="2FF4995D" w:rsidR="00254B3E" w:rsidRPr="00B97208" w:rsidRDefault="00632553" w:rsidP="007D0A07">
      <w:pPr>
        <w:adjustRightInd w:val="0"/>
        <w:snapToGrid w:val="0"/>
        <w:spacing w:line="500" w:lineRule="exact"/>
        <w:jc w:val="both"/>
        <w:rPr>
          <w:rFonts w:ascii="標楷體" w:eastAsia="標楷體" w:hAnsi="標楷體"/>
          <w:b/>
          <w:bCs/>
          <w:color w:val="C00000"/>
          <w:szCs w:val="24"/>
          <w:highlight w:val="yellow"/>
        </w:rPr>
      </w:pPr>
      <w:r w:rsidRPr="00B97208">
        <w:rPr>
          <w:rFonts w:ascii="標楷體" w:eastAsia="標楷體" w:hAnsi="標楷體" w:hint="eastAsia"/>
          <w:b/>
          <w:sz w:val="28"/>
          <w:szCs w:val="28"/>
        </w:rPr>
        <w:t>四、實施日期：</w:t>
      </w:r>
      <w:r w:rsidRPr="00B97208">
        <w:rPr>
          <w:rFonts w:ascii="標楷體" w:eastAsia="標楷體" w:hAnsi="標楷體" w:hint="eastAsia"/>
          <w:sz w:val="28"/>
          <w:szCs w:val="28"/>
        </w:rPr>
        <w:t>於</w:t>
      </w:r>
      <w:r w:rsidRPr="00B97208">
        <w:rPr>
          <w:rFonts w:ascii="標楷體" w:eastAsia="標楷體" w:hAnsi="標楷體" w:hint="eastAsia"/>
          <w:b/>
          <w:bCs/>
          <w:sz w:val="28"/>
          <w:szCs w:val="28"/>
        </w:rPr>
        <w:t>114年0</w:t>
      </w:r>
      <w:r w:rsidR="00D66DB4" w:rsidRPr="00B97208">
        <w:rPr>
          <w:rFonts w:ascii="標楷體" w:eastAsia="標楷體" w:hAnsi="標楷體" w:hint="eastAsia"/>
          <w:b/>
          <w:bCs/>
          <w:sz w:val="28"/>
          <w:szCs w:val="28"/>
        </w:rPr>
        <w:t>6</w:t>
      </w:r>
      <w:r w:rsidRPr="00B97208">
        <w:rPr>
          <w:rFonts w:ascii="標楷體" w:eastAsia="標楷體" w:hAnsi="標楷體" w:hint="eastAsia"/>
          <w:b/>
          <w:bCs/>
          <w:sz w:val="28"/>
          <w:szCs w:val="28"/>
        </w:rPr>
        <w:t>月</w:t>
      </w:r>
      <w:r w:rsidR="00D66DB4" w:rsidRPr="00B97208">
        <w:rPr>
          <w:rFonts w:ascii="標楷體" w:eastAsia="標楷體" w:hAnsi="標楷體" w:hint="eastAsia"/>
          <w:b/>
          <w:bCs/>
          <w:sz w:val="28"/>
          <w:szCs w:val="28"/>
        </w:rPr>
        <w:t>04</w:t>
      </w:r>
      <w:r w:rsidRPr="00B97208">
        <w:rPr>
          <w:rFonts w:ascii="標楷體" w:eastAsia="標楷體" w:hAnsi="標楷體" w:hint="eastAsia"/>
          <w:b/>
          <w:bCs/>
          <w:sz w:val="28"/>
          <w:szCs w:val="28"/>
        </w:rPr>
        <w:t>日</w:t>
      </w:r>
      <w:r w:rsidR="00CD4AFB" w:rsidRPr="00B97208">
        <w:rPr>
          <w:rFonts w:ascii="標楷體" w:eastAsia="標楷體" w:hAnsi="標楷體" w:hint="eastAsia"/>
          <w:b/>
          <w:bCs/>
          <w:sz w:val="28"/>
          <w:szCs w:val="28"/>
        </w:rPr>
        <w:t>(三)</w:t>
      </w:r>
      <w:r w:rsidRPr="00B97208">
        <w:rPr>
          <w:rFonts w:ascii="標楷體" w:eastAsia="標楷體" w:hAnsi="標楷體" w:hint="eastAsia"/>
          <w:b/>
          <w:bCs/>
          <w:sz w:val="28"/>
          <w:szCs w:val="28"/>
        </w:rPr>
        <w:t>下午13時30分</w:t>
      </w:r>
      <w:r w:rsidRPr="00B97208">
        <w:rPr>
          <w:rFonts w:ascii="標楷體" w:eastAsia="標楷體" w:hAnsi="標楷體" w:hint="eastAsia"/>
          <w:sz w:val="28"/>
          <w:szCs w:val="28"/>
        </w:rPr>
        <w:t>。</w:t>
      </w:r>
      <w:r w:rsidRPr="00B97208">
        <w:rPr>
          <w:rFonts w:ascii="標楷體" w:eastAsia="標楷體" w:hAnsi="標楷體"/>
          <w:sz w:val="28"/>
          <w:szCs w:val="28"/>
        </w:rPr>
        <w:br/>
      </w:r>
      <w:r w:rsidRPr="00B97208">
        <w:rPr>
          <w:rFonts w:ascii="標楷體" w:eastAsia="標楷體" w:hAnsi="標楷體" w:hint="eastAsia"/>
          <w:b/>
          <w:sz w:val="28"/>
          <w:szCs w:val="28"/>
        </w:rPr>
        <w:t>五、研習對象:</w:t>
      </w:r>
      <w:r w:rsidRPr="00B97208">
        <w:rPr>
          <w:rFonts w:ascii="標楷體" w:eastAsia="標楷體" w:hAnsi="標楷體" w:hint="eastAsia"/>
          <w:sz w:val="28"/>
          <w:szCs w:val="28"/>
        </w:rPr>
        <w:t>（全程參與研習才核予研習時數，中途離開則不登入時數）</w:t>
      </w:r>
      <w:r w:rsidRPr="00B97208">
        <w:rPr>
          <w:rFonts w:ascii="標楷體" w:eastAsia="標楷體" w:hAnsi="標楷體"/>
          <w:sz w:val="22"/>
        </w:rPr>
        <w:br/>
      </w:r>
      <w:r w:rsidRPr="00B97208">
        <w:rPr>
          <w:rFonts w:ascii="標楷體" w:eastAsia="標楷體" w:hAnsi="標楷體" w:hint="eastAsia"/>
          <w:b/>
          <w:bCs/>
          <w:color w:val="C00000"/>
          <w:sz w:val="28"/>
          <w:szCs w:val="28"/>
          <w:highlight w:val="yellow"/>
        </w:rPr>
        <w:t>（一）本市國民</w:t>
      </w:r>
      <w:r w:rsidR="00CD4AFB" w:rsidRPr="00B97208">
        <w:rPr>
          <w:rFonts w:ascii="標楷體" w:eastAsia="標楷體" w:hAnsi="標楷體" w:hint="eastAsia"/>
          <w:b/>
          <w:bCs/>
          <w:color w:val="C00000"/>
          <w:sz w:val="28"/>
          <w:szCs w:val="28"/>
          <w:highlight w:val="yellow"/>
        </w:rPr>
        <w:t>小</w:t>
      </w:r>
      <w:r w:rsidRPr="00B97208">
        <w:rPr>
          <w:rFonts w:ascii="標楷體" w:eastAsia="標楷體" w:hAnsi="標楷體" w:hint="eastAsia"/>
          <w:b/>
          <w:bCs/>
          <w:color w:val="C00000"/>
          <w:sz w:val="28"/>
          <w:szCs w:val="28"/>
          <w:highlight w:val="yellow"/>
        </w:rPr>
        <w:t>學</w:t>
      </w:r>
      <w:r w:rsidR="00254B3E" w:rsidRPr="00B97208">
        <w:rPr>
          <w:rFonts w:ascii="標楷體" w:eastAsia="標楷體" w:hAnsi="標楷體" w:hint="eastAsia"/>
          <w:b/>
          <w:bCs/>
          <w:color w:val="C00000"/>
          <w:sz w:val="28"/>
          <w:szCs w:val="28"/>
          <w:highlight w:val="yellow"/>
        </w:rPr>
        <w:t>輪值指定九所務必參加，其學校</w:t>
      </w:r>
      <w:r w:rsidR="007D0A07" w:rsidRPr="00B97208">
        <w:rPr>
          <w:rFonts w:ascii="標楷體" w:eastAsia="標楷體" w:hAnsi="標楷體" w:hint="eastAsia"/>
          <w:b/>
          <w:bCs/>
          <w:color w:val="C00000"/>
          <w:sz w:val="28"/>
          <w:szCs w:val="28"/>
          <w:highlight w:val="yellow"/>
        </w:rPr>
        <w:t>教師</w:t>
      </w:r>
      <w:r w:rsidR="00254B3E" w:rsidRPr="00B97208">
        <w:rPr>
          <w:rFonts w:ascii="標楷體" w:eastAsia="標楷體" w:hAnsi="標楷體" w:hint="eastAsia"/>
          <w:b/>
          <w:bCs/>
          <w:color w:val="C00000"/>
          <w:sz w:val="28"/>
          <w:szCs w:val="28"/>
          <w:highlight w:val="yellow"/>
        </w:rPr>
        <w:t>可</w:t>
      </w:r>
      <w:r w:rsidR="00C00655" w:rsidRPr="00B97208">
        <w:rPr>
          <w:rFonts w:ascii="標楷體" w:eastAsia="標楷體" w:hAnsi="標楷體" w:hint="eastAsia"/>
          <w:b/>
          <w:bCs/>
          <w:color w:val="C00000"/>
          <w:sz w:val="28"/>
          <w:szCs w:val="28"/>
          <w:highlight w:val="yellow"/>
        </w:rPr>
        <w:t>踴躍</w:t>
      </w:r>
      <w:r w:rsidR="007D0A07" w:rsidRPr="00B97208">
        <w:rPr>
          <w:rFonts w:ascii="標楷體" w:eastAsia="標楷體" w:hAnsi="標楷體" w:hint="eastAsia"/>
          <w:b/>
          <w:bCs/>
          <w:color w:val="C00000"/>
          <w:sz w:val="28"/>
          <w:szCs w:val="28"/>
          <w:highlight w:val="yellow"/>
        </w:rPr>
        <w:t>參與研習</w:t>
      </w:r>
      <w:r w:rsidR="00C00655" w:rsidRPr="00B97208">
        <w:rPr>
          <w:rFonts w:ascii="標楷體" w:eastAsia="標楷體" w:hAnsi="標楷體" w:hint="eastAsia"/>
          <w:b/>
          <w:bCs/>
          <w:color w:val="C00000"/>
          <w:sz w:val="28"/>
          <w:szCs w:val="28"/>
          <w:highlight w:val="yellow"/>
        </w:rPr>
        <w:t>報名</w:t>
      </w:r>
      <w:r w:rsidR="004F6159" w:rsidRPr="00B10F02">
        <w:rPr>
          <w:rFonts w:ascii="標楷體" w:eastAsia="標楷體" w:hAnsi="標楷體" w:hint="eastAsia"/>
          <w:b/>
          <w:bCs/>
          <w:color w:val="C00000"/>
          <w:szCs w:val="24"/>
          <w:highlight w:val="yellow"/>
        </w:rPr>
        <w:t>(25-30位)</w:t>
      </w:r>
      <w:r w:rsidR="007D0A07" w:rsidRPr="00B10F02">
        <w:rPr>
          <w:rFonts w:ascii="標楷體" w:eastAsia="標楷體" w:hAnsi="標楷體" w:hint="eastAsia"/>
          <w:b/>
          <w:bCs/>
          <w:color w:val="C00000"/>
          <w:szCs w:val="24"/>
          <w:highlight w:val="yellow"/>
        </w:rPr>
        <w:t>。</w:t>
      </w:r>
      <w:r w:rsidR="00D66DB4" w:rsidRPr="00B10F02">
        <w:rPr>
          <w:rFonts w:ascii="標楷體" w:eastAsia="標楷體" w:hAnsi="標楷體"/>
          <w:b/>
          <w:bCs/>
          <w:color w:val="C00000"/>
          <w:szCs w:val="24"/>
          <w:highlight w:val="yellow"/>
        </w:rPr>
        <w:br/>
      </w:r>
      <w:r w:rsidR="00D66DB4" w:rsidRPr="00B97208">
        <w:rPr>
          <w:rFonts w:ascii="標楷體" w:eastAsia="標楷體" w:hAnsi="標楷體" w:hint="eastAsia"/>
          <w:b/>
          <w:bCs/>
          <w:color w:val="C00000"/>
          <w:sz w:val="28"/>
          <w:szCs w:val="28"/>
        </w:rPr>
        <w:t xml:space="preserve"> 為提升學力</w:t>
      </w:r>
      <w:r w:rsidR="00254B3E" w:rsidRPr="00B97208">
        <w:rPr>
          <w:rFonts w:ascii="標楷體" w:eastAsia="標楷體" w:hAnsi="標楷體" w:hint="eastAsia"/>
          <w:b/>
          <w:bCs/>
          <w:color w:val="C00000"/>
          <w:sz w:val="28"/>
          <w:szCs w:val="28"/>
        </w:rPr>
        <w:t>整體</w:t>
      </w:r>
      <w:r w:rsidR="00D66DB4" w:rsidRPr="00B97208">
        <w:rPr>
          <w:rFonts w:ascii="標楷體" w:eastAsia="標楷體" w:hAnsi="標楷體" w:hint="eastAsia"/>
          <w:b/>
          <w:bCs/>
          <w:color w:val="C00000"/>
          <w:sz w:val="28"/>
          <w:szCs w:val="28"/>
        </w:rPr>
        <w:t>策略</w:t>
      </w:r>
      <w:r w:rsidR="00254B3E" w:rsidRPr="00B97208">
        <w:rPr>
          <w:rFonts w:ascii="標楷體" w:eastAsia="標楷體" w:hAnsi="標楷體" w:hint="eastAsia"/>
          <w:b/>
          <w:bCs/>
          <w:color w:val="C00000"/>
          <w:sz w:val="28"/>
          <w:szCs w:val="28"/>
        </w:rPr>
        <w:t>，此研習為學校輪值參加。此次擬</w:t>
      </w:r>
      <w:r w:rsidR="00D66DB4" w:rsidRPr="00B97208">
        <w:rPr>
          <w:rFonts w:ascii="標楷體" w:eastAsia="標楷體" w:hAnsi="標楷體" w:hint="eastAsia"/>
          <w:b/>
          <w:bCs/>
          <w:color w:val="C00000"/>
          <w:sz w:val="28"/>
          <w:szCs w:val="28"/>
        </w:rPr>
        <w:t>請</w:t>
      </w:r>
      <w:r w:rsidR="00D66DB4" w:rsidRPr="00B97208">
        <w:rPr>
          <w:rFonts w:ascii="標楷體" w:eastAsia="標楷體" w:hAnsi="標楷體" w:hint="eastAsia"/>
          <w:b/>
          <w:bCs/>
          <w:color w:val="C00000"/>
          <w:sz w:val="28"/>
          <w:szCs w:val="28"/>
          <w:highlight w:val="cyan"/>
        </w:rPr>
        <w:t>和平國小、八斗國小、中和國小、</w:t>
      </w:r>
      <w:r w:rsidR="00254B3E" w:rsidRPr="00B97208">
        <w:rPr>
          <w:rFonts w:ascii="標楷體" w:eastAsia="標楷體" w:hAnsi="標楷體" w:hint="eastAsia"/>
          <w:b/>
          <w:bCs/>
          <w:color w:val="C00000"/>
          <w:sz w:val="28"/>
          <w:szCs w:val="28"/>
          <w:highlight w:val="cyan"/>
        </w:rPr>
        <w:t>長樂</w:t>
      </w:r>
      <w:r w:rsidR="00D66DB4" w:rsidRPr="00B97208">
        <w:rPr>
          <w:rFonts w:ascii="標楷體" w:eastAsia="標楷體" w:hAnsi="標楷體" w:hint="eastAsia"/>
          <w:b/>
          <w:bCs/>
          <w:color w:val="C00000"/>
          <w:sz w:val="28"/>
          <w:szCs w:val="28"/>
          <w:highlight w:val="cyan"/>
        </w:rPr>
        <w:t>國小、暖西國小、</w:t>
      </w:r>
      <w:r w:rsidR="00254B3E" w:rsidRPr="00B97208">
        <w:rPr>
          <w:rFonts w:ascii="標楷體" w:eastAsia="標楷體" w:hAnsi="標楷體" w:hint="eastAsia"/>
          <w:b/>
          <w:bCs/>
          <w:color w:val="C00000"/>
          <w:sz w:val="28"/>
          <w:szCs w:val="28"/>
          <w:highlight w:val="cyan"/>
        </w:rPr>
        <w:t>南榮</w:t>
      </w:r>
      <w:r w:rsidR="00D66DB4" w:rsidRPr="00B97208">
        <w:rPr>
          <w:rFonts w:ascii="標楷體" w:eastAsia="標楷體" w:hAnsi="標楷體" w:hint="eastAsia"/>
          <w:b/>
          <w:bCs/>
          <w:color w:val="C00000"/>
          <w:sz w:val="28"/>
          <w:szCs w:val="28"/>
          <w:highlight w:val="cyan"/>
        </w:rPr>
        <w:t>國小、碇內國小、堵南國小</w:t>
      </w:r>
      <w:r w:rsidR="00254B3E" w:rsidRPr="00B97208">
        <w:rPr>
          <w:rFonts w:ascii="標楷體" w:eastAsia="標楷體" w:hAnsi="標楷體" w:hint="eastAsia"/>
          <w:b/>
          <w:bCs/>
          <w:color w:val="C00000"/>
          <w:sz w:val="28"/>
          <w:szCs w:val="28"/>
          <w:highlight w:val="cyan"/>
        </w:rPr>
        <w:t>、忠孝國小</w:t>
      </w:r>
      <w:r w:rsidR="00254B3E" w:rsidRPr="00B97208">
        <w:rPr>
          <w:rFonts w:ascii="標楷體" w:eastAsia="標楷體" w:hAnsi="標楷體" w:hint="eastAsia"/>
          <w:b/>
          <w:bCs/>
          <w:color w:val="C00000"/>
          <w:sz w:val="28"/>
          <w:szCs w:val="28"/>
        </w:rPr>
        <w:t>等九所</w:t>
      </w:r>
      <w:r w:rsidR="00D66DB4" w:rsidRPr="00B97208">
        <w:rPr>
          <w:rFonts w:ascii="標楷體" w:eastAsia="標楷體" w:hAnsi="標楷體" w:hint="eastAsia"/>
          <w:b/>
          <w:bCs/>
          <w:color w:val="C00000"/>
          <w:sz w:val="28"/>
          <w:szCs w:val="28"/>
        </w:rPr>
        <w:t>務必派</w:t>
      </w:r>
      <w:r w:rsidR="00254B3E" w:rsidRPr="00B97208">
        <w:rPr>
          <w:rFonts w:ascii="標楷體" w:eastAsia="標楷體" w:hAnsi="標楷體" w:hint="eastAsia"/>
          <w:b/>
          <w:bCs/>
          <w:color w:val="C00000"/>
          <w:sz w:val="28"/>
          <w:szCs w:val="28"/>
        </w:rPr>
        <w:t>員</w:t>
      </w:r>
      <w:r w:rsidR="00D66DB4" w:rsidRPr="00B97208">
        <w:rPr>
          <w:rFonts w:ascii="標楷體" w:eastAsia="標楷體" w:hAnsi="標楷體" w:hint="eastAsia"/>
          <w:b/>
          <w:bCs/>
          <w:color w:val="C00000"/>
          <w:sz w:val="28"/>
          <w:szCs w:val="28"/>
        </w:rPr>
        <w:t>出席。</w:t>
      </w:r>
      <w:r w:rsidR="00254B3E" w:rsidRPr="00B97208">
        <w:rPr>
          <w:rFonts w:ascii="標楷體" w:eastAsia="標楷體" w:hAnsi="標楷體" w:hint="eastAsia"/>
          <w:b/>
          <w:bCs/>
          <w:color w:val="C00000"/>
          <w:szCs w:val="24"/>
        </w:rPr>
        <w:t>(</w:t>
      </w:r>
      <w:r w:rsidR="00D66DB4" w:rsidRPr="00B97208">
        <w:rPr>
          <w:rFonts w:ascii="標楷體" w:eastAsia="標楷體" w:hAnsi="標楷體" w:hint="eastAsia"/>
          <w:b/>
          <w:bCs/>
          <w:color w:val="C00000"/>
          <w:szCs w:val="24"/>
        </w:rPr>
        <w:t xml:space="preserve"> *科任除外，需教授數學課程老師</w:t>
      </w:r>
      <w:r w:rsidR="00254B3E" w:rsidRPr="00B97208">
        <w:rPr>
          <w:rFonts w:ascii="標楷體" w:eastAsia="標楷體" w:hAnsi="標楷體" w:hint="eastAsia"/>
          <w:b/>
          <w:bCs/>
          <w:color w:val="C00000"/>
          <w:szCs w:val="24"/>
        </w:rPr>
        <w:t>)</w:t>
      </w:r>
    </w:p>
    <w:p w14:paraId="31104413" w14:textId="236A2D05" w:rsidR="00632553" w:rsidRPr="00B97208" w:rsidRDefault="00632553" w:rsidP="00632553">
      <w:pPr>
        <w:adjustRightInd w:val="0"/>
        <w:snapToGrid w:val="0"/>
        <w:spacing w:line="500" w:lineRule="exact"/>
        <w:ind w:left="2102" w:hangingChars="750" w:hanging="2102"/>
        <w:jc w:val="both"/>
        <w:rPr>
          <w:rFonts w:ascii="標楷體" w:eastAsia="標楷體" w:hAnsi="標楷體"/>
          <w:sz w:val="28"/>
          <w:szCs w:val="28"/>
        </w:rPr>
      </w:pPr>
      <w:r w:rsidRPr="00B97208">
        <w:rPr>
          <w:rFonts w:ascii="標楷體" w:eastAsia="標楷體" w:hAnsi="標楷體" w:hint="eastAsia"/>
          <w:b/>
          <w:sz w:val="28"/>
          <w:szCs w:val="28"/>
        </w:rPr>
        <w:t>六、研習地點：</w:t>
      </w:r>
      <w:r w:rsidR="007D0A07" w:rsidRPr="00B97208">
        <w:rPr>
          <w:rFonts w:ascii="標楷體" w:eastAsia="標楷體" w:hAnsi="標楷體" w:hint="eastAsia"/>
          <w:b/>
          <w:bCs/>
          <w:sz w:val="28"/>
          <w:szCs w:val="28"/>
        </w:rPr>
        <w:t>基隆市</w:t>
      </w:r>
      <w:r w:rsidR="00D66DB4" w:rsidRPr="00B97208">
        <w:rPr>
          <w:rFonts w:ascii="標楷體" w:eastAsia="標楷體" w:hAnsi="標楷體" w:hint="eastAsia"/>
          <w:b/>
          <w:bCs/>
          <w:sz w:val="28"/>
          <w:szCs w:val="28"/>
        </w:rPr>
        <w:t>暖暖教師研習中心</w:t>
      </w:r>
      <w:r w:rsidR="007D0A07" w:rsidRPr="00B97208">
        <w:rPr>
          <w:rFonts w:ascii="標楷體" w:eastAsia="標楷體" w:hAnsi="標楷體" w:hint="eastAsia"/>
          <w:b/>
          <w:bCs/>
          <w:sz w:val="28"/>
          <w:szCs w:val="28"/>
        </w:rPr>
        <w:t>。</w:t>
      </w:r>
    </w:p>
    <w:p w14:paraId="04A7A236" w14:textId="4E808C33" w:rsidR="00632553" w:rsidRPr="00B97208" w:rsidRDefault="00632553" w:rsidP="007D0A07">
      <w:pPr>
        <w:adjustRightInd w:val="0"/>
        <w:snapToGrid w:val="0"/>
        <w:spacing w:line="500" w:lineRule="exact"/>
        <w:ind w:left="2102" w:hangingChars="750" w:hanging="2102"/>
        <w:jc w:val="both"/>
        <w:rPr>
          <w:rFonts w:ascii="標楷體" w:eastAsia="標楷體" w:hAnsi="標楷體"/>
          <w:sz w:val="28"/>
          <w:szCs w:val="28"/>
        </w:rPr>
      </w:pPr>
      <w:r w:rsidRPr="00B97208">
        <w:rPr>
          <w:rFonts w:ascii="標楷體" w:eastAsia="標楷體" w:hAnsi="標楷體" w:hint="eastAsia"/>
          <w:b/>
          <w:sz w:val="28"/>
          <w:szCs w:val="28"/>
        </w:rPr>
        <w:t>七、報名方式</w:t>
      </w:r>
      <w:r w:rsidR="007D0A07" w:rsidRPr="00B97208">
        <w:rPr>
          <w:rFonts w:ascii="標楷體" w:eastAsia="標楷體" w:hAnsi="標楷體" w:hint="eastAsia"/>
          <w:b/>
          <w:sz w:val="28"/>
          <w:szCs w:val="28"/>
        </w:rPr>
        <w:t>:</w:t>
      </w:r>
      <w:r w:rsidRPr="00B97208">
        <w:rPr>
          <w:rFonts w:ascii="標楷體" w:eastAsia="標楷體" w:hAnsi="標楷體" w:hint="eastAsia"/>
          <w:sz w:val="28"/>
          <w:szCs w:val="28"/>
        </w:rPr>
        <w:t>請至全國教師進修網報名</w:t>
      </w:r>
      <w:r w:rsidRPr="00B97208">
        <w:rPr>
          <w:rFonts w:ascii="標楷體" w:eastAsia="標楷體" w:hAnsi="標楷體" w:hint="eastAsia"/>
          <w:b/>
          <w:bCs/>
          <w:color w:val="C00000"/>
          <w:sz w:val="28"/>
          <w:szCs w:val="28"/>
          <w:highlight w:val="yellow"/>
        </w:rPr>
        <w:t>（課程代碼:</w:t>
      </w:r>
      <w:r w:rsidR="00AC7AB2" w:rsidRPr="00B97208">
        <w:rPr>
          <w:rFonts w:ascii="Helvetica" w:hAnsi="Helvetica" w:cs="Helvetica"/>
          <w:color w:val="505050"/>
          <w:sz w:val="28"/>
          <w:szCs w:val="24"/>
          <w:highlight w:val="yellow"/>
          <w:shd w:val="clear" w:color="auto" w:fill="FFFFFF"/>
        </w:rPr>
        <w:t xml:space="preserve"> </w:t>
      </w:r>
      <w:r w:rsidR="00B10F02">
        <w:rPr>
          <w:rFonts w:ascii="Helvetica" w:hAnsi="Helvetica" w:cs="Helvetica" w:hint="eastAsia"/>
          <w:b/>
          <w:bCs/>
          <w:color w:val="505050"/>
          <w:sz w:val="28"/>
          <w:szCs w:val="24"/>
          <w:highlight w:val="yellow"/>
          <w:shd w:val="clear" w:color="auto" w:fill="FFFFFF"/>
        </w:rPr>
        <w:t>5032552</w:t>
      </w:r>
      <w:r w:rsidRPr="00B97208">
        <w:rPr>
          <w:rFonts w:ascii="標楷體" w:eastAsia="標楷體" w:hAnsi="標楷體" w:hint="eastAsia"/>
          <w:b/>
          <w:bCs/>
          <w:color w:val="C00000"/>
          <w:sz w:val="28"/>
          <w:szCs w:val="28"/>
          <w:highlight w:val="yellow"/>
        </w:rPr>
        <w:t>）</w:t>
      </w:r>
      <w:r w:rsidRPr="00B97208">
        <w:rPr>
          <w:rFonts w:ascii="標楷體" w:eastAsia="標楷體" w:hAnsi="標楷體" w:hint="eastAsia"/>
          <w:sz w:val="28"/>
          <w:szCs w:val="28"/>
        </w:rPr>
        <w:t>。</w:t>
      </w:r>
    </w:p>
    <w:p w14:paraId="72333EBF" w14:textId="348F551F" w:rsidR="00B97208" w:rsidRDefault="00B97208" w:rsidP="007D0A07">
      <w:pPr>
        <w:adjustRightInd w:val="0"/>
        <w:snapToGrid w:val="0"/>
        <w:spacing w:line="500" w:lineRule="exact"/>
        <w:ind w:leftChars="13" w:left="31"/>
        <w:jc w:val="both"/>
        <w:rPr>
          <w:rFonts w:ascii="標楷體" w:eastAsia="標楷體" w:hAnsi="標楷體"/>
          <w:b/>
          <w:sz w:val="28"/>
          <w:szCs w:val="28"/>
        </w:rPr>
      </w:pPr>
    </w:p>
    <w:p w14:paraId="79C162DF" w14:textId="77777777" w:rsidR="00B10F02" w:rsidRDefault="00B10F02" w:rsidP="007D0A07">
      <w:pPr>
        <w:adjustRightInd w:val="0"/>
        <w:snapToGrid w:val="0"/>
        <w:spacing w:line="500" w:lineRule="exact"/>
        <w:ind w:leftChars="13" w:left="31"/>
        <w:jc w:val="both"/>
        <w:rPr>
          <w:rFonts w:ascii="標楷體" w:eastAsia="標楷體" w:hAnsi="標楷體" w:hint="eastAsia"/>
          <w:b/>
          <w:sz w:val="28"/>
          <w:szCs w:val="28"/>
        </w:rPr>
      </w:pPr>
    </w:p>
    <w:p w14:paraId="5E3D84B3" w14:textId="26ED21B7" w:rsidR="00632553" w:rsidRPr="00B97208" w:rsidRDefault="00632553" w:rsidP="007D0A07">
      <w:pPr>
        <w:adjustRightInd w:val="0"/>
        <w:snapToGrid w:val="0"/>
        <w:spacing w:line="500" w:lineRule="exact"/>
        <w:ind w:leftChars="13" w:left="31"/>
        <w:jc w:val="both"/>
        <w:rPr>
          <w:rFonts w:ascii="標楷體" w:eastAsia="標楷體" w:hAnsi="標楷體"/>
          <w:color w:val="000000"/>
          <w:sz w:val="28"/>
          <w:szCs w:val="32"/>
        </w:rPr>
      </w:pPr>
      <w:r w:rsidRPr="00B97208">
        <w:rPr>
          <w:rFonts w:ascii="標楷體" w:eastAsia="標楷體" w:hAnsi="標楷體" w:hint="eastAsia"/>
          <w:b/>
          <w:sz w:val="28"/>
          <w:szCs w:val="28"/>
        </w:rPr>
        <w:lastRenderedPageBreak/>
        <w:t>八、預期效益:</w:t>
      </w:r>
      <w:r w:rsidRPr="00B97208">
        <w:rPr>
          <w:rFonts w:ascii="標楷體" w:eastAsia="標楷體" w:hAnsi="標楷體"/>
          <w:b/>
          <w:sz w:val="28"/>
          <w:szCs w:val="28"/>
        </w:rPr>
        <w:br/>
      </w:r>
      <w:r w:rsidRPr="00B97208">
        <w:rPr>
          <w:rFonts w:ascii="標楷體" w:eastAsia="標楷體" w:hAnsi="標楷體" w:hint="eastAsia"/>
          <w:b/>
          <w:szCs w:val="28"/>
        </w:rPr>
        <w:t>(1)</w:t>
      </w:r>
      <w:r w:rsidRPr="00B97208">
        <w:rPr>
          <w:rFonts w:ascii="標楷體" w:eastAsia="標楷體" w:hAnsi="標楷體" w:hint="eastAsia"/>
          <w:color w:val="000000"/>
          <w:sz w:val="28"/>
          <w:szCs w:val="32"/>
        </w:rPr>
        <w:t>規劃</w:t>
      </w:r>
      <w:r w:rsidR="00254B3E" w:rsidRPr="00B97208">
        <w:rPr>
          <w:rFonts w:ascii="標楷體" w:eastAsia="標楷體" w:hAnsi="標楷體" w:hint="eastAsia"/>
          <w:color w:val="000000"/>
          <w:sz w:val="28"/>
          <w:szCs w:val="32"/>
        </w:rPr>
        <w:t>提升</w:t>
      </w:r>
      <w:r w:rsidRPr="00B97208">
        <w:rPr>
          <w:rFonts w:ascii="標楷體" w:eastAsia="標楷體" w:hAnsi="標楷體" w:hint="eastAsia"/>
          <w:color w:val="000000"/>
          <w:sz w:val="28"/>
          <w:szCs w:val="32"/>
        </w:rPr>
        <w:t>本市之</w:t>
      </w:r>
      <w:r w:rsidRPr="00B97208">
        <w:rPr>
          <w:rFonts w:ascii="標楷體" w:eastAsia="標楷體" w:hAnsi="標楷體"/>
          <w:color w:val="000000"/>
          <w:sz w:val="28"/>
          <w:szCs w:val="32"/>
        </w:rPr>
        <w:t>學習扶助</w:t>
      </w:r>
      <w:r w:rsidR="00C00655" w:rsidRPr="00B97208">
        <w:rPr>
          <w:rFonts w:ascii="標楷體" w:eastAsia="標楷體" w:hAnsi="標楷體" w:hint="eastAsia"/>
          <w:color w:val="000000"/>
          <w:sz w:val="28"/>
          <w:szCs w:val="32"/>
        </w:rPr>
        <w:t>課程</w:t>
      </w:r>
      <w:r w:rsidR="00254B3E" w:rsidRPr="00B97208">
        <w:rPr>
          <w:rFonts w:ascii="標楷體" w:eastAsia="標楷體" w:hAnsi="標楷體" w:hint="eastAsia"/>
          <w:color w:val="000000"/>
          <w:sz w:val="28"/>
          <w:szCs w:val="32"/>
        </w:rPr>
        <w:t>及一般教學課程等課程規畫</w:t>
      </w:r>
      <w:r w:rsidRPr="00B97208">
        <w:rPr>
          <w:rFonts w:ascii="標楷體" w:eastAsia="標楷體" w:hAnsi="標楷體" w:hint="eastAsia"/>
          <w:color w:val="000000"/>
          <w:sz w:val="28"/>
          <w:szCs w:val="32"/>
        </w:rPr>
        <w:t>及</w:t>
      </w:r>
      <w:r w:rsidR="00C00655" w:rsidRPr="00B97208">
        <w:rPr>
          <w:rFonts w:ascii="標楷體" w:eastAsia="標楷體" w:hAnsi="標楷體" w:hint="eastAsia"/>
          <w:color w:val="000000"/>
          <w:sz w:val="28"/>
          <w:szCs w:val="32"/>
        </w:rPr>
        <w:t>多元教學</w:t>
      </w:r>
      <w:r w:rsidRPr="00B97208">
        <w:rPr>
          <w:rFonts w:ascii="標楷體" w:eastAsia="標楷體" w:hAnsi="標楷體" w:hint="eastAsia"/>
          <w:color w:val="000000"/>
          <w:sz w:val="28"/>
          <w:szCs w:val="32"/>
        </w:rPr>
        <w:t>策略</w:t>
      </w:r>
      <w:r w:rsidR="00254B3E" w:rsidRPr="00B97208">
        <w:rPr>
          <w:rFonts w:ascii="標楷體" w:eastAsia="標楷體" w:hAnsi="標楷體" w:hint="eastAsia"/>
          <w:color w:val="000000"/>
          <w:sz w:val="28"/>
          <w:szCs w:val="32"/>
        </w:rPr>
        <w:t>。</w:t>
      </w:r>
      <w:r w:rsidRPr="00B97208">
        <w:rPr>
          <w:rFonts w:ascii="標楷體" w:eastAsia="標楷體" w:hAnsi="標楷體"/>
          <w:color w:val="000000"/>
          <w:sz w:val="28"/>
          <w:szCs w:val="32"/>
        </w:rPr>
        <w:br/>
      </w:r>
      <w:r w:rsidRPr="00B97208">
        <w:rPr>
          <w:rFonts w:ascii="標楷體" w:eastAsia="標楷體" w:hAnsi="標楷體" w:hint="eastAsia"/>
          <w:b/>
          <w:bCs/>
          <w:color w:val="000000"/>
          <w:sz w:val="28"/>
          <w:szCs w:val="32"/>
        </w:rPr>
        <w:t>(2)</w:t>
      </w:r>
      <w:r w:rsidRPr="00B97208">
        <w:rPr>
          <w:rFonts w:ascii="標楷體" w:eastAsia="標楷體" w:hAnsi="標楷體" w:hint="eastAsia"/>
          <w:color w:val="000000"/>
          <w:sz w:val="28"/>
          <w:szCs w:val="32"/>
        </w:rPr>
        <w:t xml:space="preserve"> 透過</w:t>
      </w:r>
      <w:r w:rsidR="00254B3E" w:rsidRPr="00B97208">
        <w:rPr>
          <w:rFonts w:ascii="標楷體" w:eastAsia="標楷體" w:hAnsi="標楷體" w:hint="eastAsia"/>
          <w:color w:val="000000"/>
          <w:sz w:val="28"/>
          <w:szCs w:val="32"/>
        </w:rPr>
        <w:t>台中市數學專業教師魏麗枝老師</w:t>
      </w:r>
      <w:r w:rsidRPr="00B97208">
        <w:rPr>
          <w:rFonts w:ascii="標楷體" w:eastAsia="標楷體" w:hAnsi="標楷體" w:hint="eastAsia"/>
          <w:color w:val="000000"/>
          <w:sz w:val="28"/>
          <w:szCs w:val="32"/>
        </w:rPr>
        <w:t>運作</w:t>
      </w:r>
      <w:r w:rsidR="00254B3E" w:rsidRPr="00B97208">
        <w:rPr>
          <w:rFonts w:ascii="標楷體" w:eastAsia="標楷體" w:hAnsi="標楷體" w:hint="eastAsia"/>
          <w:color w:val="000000"/>
          <w:sz w:val="28"/>
          <w:szCs w:val="32"/>
        </w:rPr>
        <w:t>教具提升</w:t>
      </w:r>
      <w:r w:rsidRPr="00B97208">
        <w:rPr>
          <w:rFonts w:ascii="標楷體" w:eastAsia="標楷體" w:hAnsi="標楷體" w:hint="eastAsia"/>
          <w:color w:val="000000"/>
          <w:sz w:val="28"/>
          <w:szCs w:val="32"/>
        </w:rPr>
        <w:t>原班教師、授課教師專業</w:t>
      </w:r>
      <w:r w:rsidR="005E5A4D" w:rsidRPr="00B97208">
        <w:rPr>
          <w:rFonts w:ascii="標楷體" w:eastAsia="標楷體" w:hAnsi="標楷體" w:hint="eastAsia"/>
          <w:color w:val="000000"/>
          <w:sz w:val="28"/>
          <w:szCs w:val="32"/>
        </w:rPr>
        <w:t>授課</w:t>
      </w:r>
      <w:r w:rsidRPr="00B97208">
        <w:rPr>
          <w:rFonts w:ascii="標楷體" w:eastAsia="標楷體" w:hAnsi="標楷體" w:hint="eastAsia"/>
          <w:color w:val="000000"/>
          <w:sz w:val="28"/>
          <w:szCs w:val="32"/>
        </w:rPr>
        <w:t>能力。</w:t>
      </w:r>
    </w:p>
    <w:p w14:paraId="42E2BF2C" w14:textId="775F39A9" w:rsidR="00632553" w:rsidRPr="00B97208" w:rsidRDefault="00254B3E" w:rsidP="00632553">
      <w:pPr>
        <w:adjustRightInd w:val="0"/>
        <w:snapToGrid w:val="0"/>
        <w:spacing w:line="500" w:lineRule="exact"/>
        <w:ind w:left="1542" w:hangingChars="550" w:hanging="1542"/>
        <w:jc w:val="both"/>
        <w:rPr>
          <w:rFonts w:ascii="標楷體" w:eastAsia="標楷體" w:hAnsi="標楷體"/>
          <w:color w:val="000000"/>
          <w:spacing w:val="24"/>
          <w:sz w:val="28"/>
          <w:szCs w:val="28"/>
        </w:rPr>
      </w:pPr>
      <w:r w:rsidRPr="00B97208">
        <w:rPr>
          <w:rFonts w:ascii="標楷體" w:eastAsia="標楷體" w:hAnsi="標楷體" w:hint="eastAsia"/>
          <w:b/>
          <w:color w:val="000000"/>
          <w:sz w:val="28"/>
          <w:szCs w:val="28"/>
        </w:rPr>
        <w:t>九</w:t>
      </w:r>
      <w:r w:rsidR="00632553" w:rsidRPr="00B97208">
        <w:rPr>
          <w:rFonts w:ascii="標楷體" w:eastAsia="標楷體" w:hAnsi="標楷體" w:hint="eastAsia"/>
          <w:b/>
          <w:color w:val="000000"/>
          <w:sz w:val="28"/>
          <w:szCs w:val="28"/>
        </w:rPr>
        <w:t>、</w:t>
      </w:r>
      <w:r w:rsidR="00632553" w:rsidRPr="00B97208">
        <w:rPr>
          <w:rFonts w:ascii="標楷體" w:eastAsia="標楷體" w:hAnsi="標楷體" w:hint="eastAsia"/>
          <w:b/>
          <w:color w:val="000000"/>
          <w:spacing w:val="24"/>
          <w:sz w:val="28"/>
          <w:szCs w:val="28"/>
        </w:rPr>
        <w:t>經費：</w:t>
      </w:r>
      <w:r w:rsidR="00632553" w:rsidRPr="00B97208">
        <w:rPr>
          <w:rFonts w:ascii="標楷體" w:eastAsia="標楷體" w:hAnsi="標楷體" w:hint="eastAsia"/>
          <w:color w:val="000000"/>
          <w:spacing w:val="24"/>
          <w:sz w:val="28"/>
          <w:szCs w:val="28"/>
        </w:rPr>
        <w:t>由教育部國民及學前教育署補助辦理113學年度學生學習扶助整體行政推動計畫項下支應。</w:t>
      </w:r>
    </w:p>
    <w:p w14:paraId="1DF55EFE" w14:textId="48B8DD0B" w:rsidR="00A60E3F" w:rsidRPr="007D19BB" w:rsidRDefault="00A60E3F" w:rsidP="00632553">
      <w:pPr>
        <w:adjustRightInd w:val="0"/>
        <w:snapToGrid w:val="0"/>
        <w:spacing w:line="500" w:lineRule="exact"/>
        <w:ind w:left="1542" w:hangingChars="550" w:hanging="1542"/>
        <w:jc w:val="both"/>
        <w:rPr>
          <w:rFonts w:ascii="標楷體" w:eastAsia="標楷體" w:hAnsi="標楷體"/>
          <w:b/>
          <w:bCs/>
          <w:sz w:val="28"/>
          <w:szCs w:val="28"/>
        </w:rPr>
      </w:pPr>
    </w:p>
    <w:p w14:paraId="3EAEC41A" w14:textId="5F6E562F" w:rsidR="00632553" w:rsidRPr="00B97208" w:rsidRDefault="00632553" w:rsidP="00632553">
      <w:pPr>
        <w:widowControl/>
        <w:rPr>
          <w:rFonts w:ascii="標楷體" w:eastAsia="標楷體" w:hAnsi="標楷體"/>
          <w:b/>
          <w:sz w:val="36"/>
          <w:szCs w:val="36"/>
        </w:rPr>
      </w:pPr>
      <w:r>
        <w:rPr>
          <w:rFonts w:ascii="標楷體" w:eastAsia="標楷體" w:hAnsi="標楷體" w:hint="eastAsia"/>
          <w:b/>
          <w:szCs w:val="24"/>
        </w:rPr>
        <w:t xml:space="preserve"> </w:t>
      </w:r>
      <w:r w:rsidRPr="00B97208">
        <w:rPr>
          <w:rFonts w:ascii="標楷體" w:eastAsia="標楷體" w:hAnsi="標楷體" w:hint="eastAsia"/>
          <w:b/>
          <w:sz w:val="32"/>
          <w:szCs w:val="32"/>
        </w:rPr>
        <w:t xml:space="preserve"> 課程規劃(附件1)</w:t>
      </w:r>
    </w:p>
    <w:tbl>
      <w:tblPr>
        <w:tblW w:w="10381" w:type="dxa"/>
        <w:jc w:val="center"/>
        <w:tblLayout w:type="fixed"/>
        <w:tblCellMar>
          <w:left w:w="0" w:type="dxa"/>
          <w:right w:w="0" w:type="dxa"/>
        </w:tblCellMar>
        <w:tblLook w:val="0000" w:firstRow="0" w:lastRow="0" w:firstColumn="0" w:lastColumn="0" w:noHBand="0" w:noVBand="0"/>
      </w:tblPr>
      <w:tblGrid>
        <w:gridCol w:w="2127"/>
        <w:gridCol w:w="3670"/>
        <w:gridCol w:w="804"/>
        <w:gridCol w:w="3088"/>
        <w:gridCol w:w="692"/>
      </w:tblGrid>
      <w:tr w:rsidR="00632553" w:rsidRPr="00CF4292" w14:paraId="66FD02FB" w14:textId="77777777" w:rsidTr="00B97208">
        <w:trPr>
          <w:trHeight w:hRule="exact" w:val="490"/>
          <w:jc w:val="center"/>
        </w:trPr>
        <w:tc>
          <w:tcPr>
            <w:tcW w:w="10381" w:type="dxa"/>
            <w:gridSpan w:val="5"/>
            <w:tcBorders>
              <w:top w:val="single" w:sz="4" w:space="0" w:color="000000"/>
              <w:left w:val="single" w:sz="4" w:space="0" w:color="000000"/>
              <w:bottom w:val="single" w:sz="4" w:space="0" w:color="auto"/>
              <w:right w:val="single" w:sz="4" w:space="0" w:color="000000"/>
            </w:tcBorders>
            <w:shd w:val="clear" w:color="auto" w:fill="FFE599" w:themeFill="accent4" w:themeFillTint="66"/>
          </w:tcPr>
          <w:p w14:paraId="51A5F6E1" w14:textId="1A5D1996" w:rsidR="00632553" w:rsidRPr="00CF4292" w:rsidRDefault="005408DB" w:rsidP="00FD4D3E">
            <w:pPr>
              <w:rPr>
                <w:rFonts w:ascii="標楷體" w:eastAsia="標楷體" w:hAnsi="標楷體"/>
              </w:rPr>
            </w:pPr>
            <w:r w:rsidRPr="005408DB">
              <w:rPr>
                <w:rFonts w:ascii="標楷體" w:eastAsia="標楷體" w:hAnsi="標楷體" w:cs="新細明體"/>
                <w:b/>
                <w:color w:val="000000"/>
                <w:kern w:val="0"/>
                <w:szCs w:val="24"/>
              </w:rPr>
              <w:tab/>
            </w:r>
            <w:r w:rsidRPr="005408DB">
              <w:rPr>
                <w:rFonts w:ascii="標楷體" w:eastAsia="標楷體" w:hAnsi="標楷體" w:cs="新細明體" w:hint="eastAsia"/>
                <w:b/>
                <w:color w:val="000000"/>
                <w:kern w:val="0"/>
                <w:szCs w:val="24"/>
              </w:rPr>
              <w:t xml:space="preserve">時間: </w:t>
            </w:r>
            <w:r w:rsidRPr="005408DB">
              <w:rPr>
                <w:rFonts w:ascii="標楷體" w:eastAsia="標楷體" w:hAnsi="標楷體" w:cs="新細明體"/>
                <w:b/>
                <w:color w:val="000000"/>
                <w:kern w:val="0"/>
                <w:szCs w:val="24"/>
              </w:rPr>
              <w:t>1</w:t>
            </w:r>
            <w:r w:rsidRPr="005408DB">
              <w:rPr>
                <w:rFonts w:ascii="標楷體" w:eastAsia="標楷體" w:hAnsi="標楷體" w:cs="新細明體" w:hint="eastAsia"/>
                <w:b/>
                <w:color w:val="000000"/>
                <w:kern w:val="0"/>
                <w:szCs w:val="24"/>
              </w:rPr>
              <w:t>14年0</w:t>
            </w:r>
            <w:r w:rsidR="00666810">
              <w:rPr>
                <w:rFonts w:ascii="標楷體" w:eastAsia="標楷體" w:hAnsi="標楷體" w:cs="新細明體" w:hint="eastAsia"/>
                <w:b/>
                <w:color w:val="000000"/>
                <w:kern w:val="0"/>
                <w:szCs w:val="24"/>
              </w:rPr>
              <w:t>6</w:t>
            </w:r>
            <w:r w:rsidRPr="005408DB">
              <w:rPr>
                <w:rFonts w:ascii="標楷體" w:eastAsia="標楷體" w:hAnsi="標楷體" w:cs="新細明體" w:hint="eastAsia"/>
                <w:b/>
                <w:color w:val="000000"/>
                <w:kern w:val="0"/>
                <w:szCs w:val="24"/>
              </w:rPr>
              <w:t>月</w:t>
            </w:r>
            <w:r w:rsidR="00666810">
              <w:rPr>
                <w:rFonts w:ascii="標楷體" w:eastAsia="標楷體" w:hAnsi="標楷體" w:cs="新細明體" w:hint="eastAsia"/>
                <w:b/>
                <w:color w:val="000000"/>
                <w:kern w:val="0"/>
                <w:szCs w:val="24"/>
              </w:rPr>
              <w:t>04</w:t>
            </w:r>
            <w:r w:rsidRPr="005408DB">
              <w:rPr>
                <w:rFonts w:ascii="標楷體" w:eastAsia="標楷體" w:hAnsi="標楷體" w:cs="新細明體" w:hint="eastAsia"/>
                <w:b/>
                <w:color w:val="000000"/>
                <w:kern w:val="0"/>
                <w:szCs w:val="24"/>
              </w:rPr>
              <w:t>日</w:t>
            </w:r>
            <w:r w:rsidRPr="005408DB">
              <w:rPr>
                <w:rFonts w:ascii="標楷體" w:eastAsia="標楷體" w:hAnsi="標楷體" w:cs="新細明體"/>
                <w:b/>
                <w:color w:val="000000"/>
                <w:kern w:val="0"/>
                <w:szCs w:val="24"/>
              </w:rPr>
              <w:t>（</w:t>
            </w:r>
            <w:r w:rsidRPr="005408DB">
              <w:rPr>
                <w:rFonts w:ascii="標楷體" w:eastAsia="標楷體" w:hAnsi="標楷體" w:cs="新細明體" w:hint="eastAsia"/>
                <w:b/>
                <w:color w:val="000000"/>
                <w:kern w:val="0"/>
                <w:szCs w:val="24"/>
              </w:rPr>
              <w:t>星期三</w:t>
            </w:r>
            <w:r w:rsidRPr="005408DB">
              <w:rPr>
                <w:rFonts w:ascii="標楷體" w:eastAsia="標楷體" w:hAnsi="標楷體" w:cs="新細明體"/>
                <w:b/>
                <w:color w:val="000000"/>
                <w:kern w:val="0"/>
                <w:szCs w:val="24"/>
              </w:rPr>
              <w:t>）</w:t>
            </w:r>
            <w:r w:rsidR="002A3E8A">
              <w:rPr>
                <w:rFonts w:ascii="標楷體" w:eastAsia="標楷體" w:hAnsi="標楷體" w:cs="新細明體" w:hint="eastAsia"/>
                <w:b/>
                <w:color w:val="000000"/>
                <w:kern w:val="0"/>
                <w:szCs w:val="24"/>
              </w:rPr>
              <w:t xml:space="preserve"> </w:t>
            </w:r>
          </w:p>
        </w:tc>
      </w:tr>
      <w:tr w:rsidR="00632553" w:rsidRPr="00CF4292" w14:paraId="23F60DC3" w14:textId="77777777" w:rsidTr="00B97208">
        <w:trPr>
          <w:trHeight w:hRule="exact" w:val="706"/>
          <w:jc w:val="center"/>
        </w:trPr>
        <w:tc>
          <w:tcPr>
            <w:tcW w:w="10381" w:type="dxa"/>
            <w:gridSpan w:val="5"/>
            <w:tcBorders>
              <w:top w:val="single" w:sz="4" w:space="0" w:color="auto"/>
              <w:left w:val="single" w:sz="4" w:space="0" w:color="000000"/>
              <w:bottom w:val="nil"/>
              <w:right w:val="single" w:sz="4" w:space="0" w:color="000000"/>
            </w:tcBorders>
            <w:shd w:val="clear" w:color="auto" w:fill="FFE599" w:themeFill="accent4" w:themeFillTint="66"/>
          </w:tcPr>
          <w:p w14:paraId="136850F2" w14:textId="3F940747" w:rsidR="00632553" w:rsidRPr="007D19BB" w:rsidRDefault="007D0A07" w:rsidP="00FD4D3E">
            <w:pPr>
              <w:widowControl/>
              <w:snapToGrid w:val="0"/>
              <w:jc w:val="center"/>
              <w:rPr>
                <w:rFonts w:ascii="標楷體" w:eastAsia="標楷體" w:hAnsi="標楷體" w:cs="新細明體"/>
                <w:b/>
                <w:color w:val="0000FF"/>
                <w:kern w:val="0"/>
                <w:sz w:val="28"/>
                <w:szCs w:val="28"/>
              </w:rPr>
            </w:pPr>
            <w:r w:rsidRPr="005E5A4D">
              <w:rPr>
                <w:rFonts w:ascii="標楷體" w:eastAsia="標楷體" w:hAnsi="標楷體" w:hint="eastAsia"/>
                <w:b/>
                <w:sz w:val="32"/>
                <w:szCs w:val="32"/>
              </w:rPr>
              <w:t>基隆市114學年度</w:t>
            </w:r>
            <w:r w:rsidR="00666810" w:rsidRPr="00666810">
              <w:rPr>
                <w:rFonts w:ascii="標楷體" w:eastAsia="標楷體" w:hAnsi="標楷體" w:hint="eastAsia"/>
                <w:b/>
                <w:color w:val="000000"/>
                <w:kern w:val="0"/>
                <w:sz w:val="32"/>
                <w:szCs w:val="28"/>
              </w:rPr>
              <w:t>國小數學專業課程暨學習扶助策略教師增能研習</w:t>
            </w:r>
          </w:p>
        </w:tc>
      </w:tr>
      <w:tr w:rsidR="0015542E" w:rsidRPr="00CF4292" w14:paraId="5B9B0F12" w14:textId="77777777" w:rsidTr="00B97208">
        <w:trPr>
          <w:trHeight w:hRule="exact" w:val="742"/>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F8421CA" w14:textId="77777777" w:rsidR="00632553" w:rsidRPr="005E5A4D" w:rsidRDefault="00632553" w:rsidP="00FD4D3E">
            <w:pPr>
              <w:pStyle w:val="TableParagraph"/>
              <w:kinsoku w:val="0"/>
              <w:overflowPunct w:val="0"/>
              <w:spacing w:line="408" w:lineRule="exact"/>
              <w:ind w:right="1"/>
              <w:jc w:val="center"/>
              <w:rPr>
                <w:rFonts w:ascii="標楷體" w:eastAsia="標楷體" w:hAnsi="標楷體"/>
                <w:sz w:val="32"/>
                <w:szCs w:val="32"/>
              </w:rPr>
            </w:pPr>
            <w:r w:rsidRPr="005E5A4D">
              <w:rPr>
                <w:rFonts w:ascii="標楷體" w:eastAsia="標楷體" w:hAnsi="標楷體" w:cs="標楷體" w:hint="eastAsia"/>
                <w:sz w:val="32"/>
                <w:szCs w:val="32"/>
              </w:rPr>
              <w:t>時間</w:t>
            </w:r>
          </w:p>
        </w:tc>
        <w:tc>
          <w:tcPr>
            <w:tcW w:w="4474" w:type="dxa"/>
            <w:gridSpan w:val="2"/>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B1115B4" w14:textId="77777777" w:rsidR="00632553" w:rsidRPr="005E5A4D" w:rsidRDefault="00632553" w:rsidP="00FD4D3E">
            <w:pPr>
              <w:pStyle w:val="TableParagraph"/>
              <w:kinsoku w:val="0"/>
              <w:overflowPunct w:val="0"/>
              <w:spacing w:line="408" w:lineRule="exact"/>
              <w:ind w:left="1664" w:right="1661"/>
              <w:jc w:val="center"/>
              <w:rPr>
                <w:rFonts w:ascii="標楷體" w:eastAsia="標楷體" w:hAnsi="標楷體"/>
                <w:sz w:val="32"/>
                <w:szCs w:val="32"/>
              </w:rPr>
            </w:pPr>
            <w:r w:rsidRPr="005E5A4D">
              <w:rPr>
                <w:rFonts w:ascii="標楷體" w:eastAsia="標楷體" w:hAnsi="標楷體" w:cs="標楷體" w:hint="eastAsia"/>
                <w:sz w:val="32"/>
                <w:szCs w:val="32"/>
              </w:rPr>
              <w:t>課程</w:t>
            </w:r>
          </w:p>
        </w:tc>
        <w:tc>
          <w:tcPr>
            <w:tcW w:w="308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97A73A1" w14:textId="77777777" w:rsidR="00632553" w:rsidRPr="005E5A4D" w:rsidRDefault="00632553" w:rsidP="00FD4D3E">
            <w:pPr>
              <w:pStyle w:val="TableParagraph"/>
              <w:kinsoku w:val="0"/>
              <w:overflowPunct w:val="0"/>
              <w:spacing w:line="408" w:lineRule="exact"/>
              <w:ind w:left="4"/>
              <w:jc w:val="center"/>
              <w:rPr>
                <w:rFonts w:ascii="標楷體" w:eastAsia="標楷體" w:hAnsi="標楷體"/>
                <w:sz w:val="32"/>
                <w:szCs w:val="32"/>
              </w:rPr>
            </w:pPr>
            <w:r w:rsidRPr="005E5A4D">
              <w:rPr>
                <w:rFonts w:ascii="標楷體" w:eastAsia="標楷體" w:hAnsi="標楷體" w:cs="標楷體" w:hint="eastAsia"/>
                <w:sz w:val="32"/>
                <w:szCs w:val="32"/>
              </w:rPr>
              <w:t>講師</w:t>
            </w:r>
          </w:p>
        </w:tc>
        <w:tc>
          <w:tcPr>
            <w:tcW w:w="69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9B2CE23" w14:textId="77777777" w:rsidR="00632553" w:rsidRPr="007D19BB" w:rsidRDefault="00632553" w:rsidP="00FD4D3E">
            <w:pPr>
              <w:pStyle w:val="TableParagraph"/>
              <w:kinsoku w:val="0"/>
              <w:overflowPunct w:val="0"/>
              <w:spacing w:line="408" w:lineRule="exact"/>
              <w:ind w:left="90"/>
              <w:rPr>
                <w:rFonts w:ascii="標楷體" w:eastAsia="標楷體" w:hAnsi="標楷體"/>
              </w:rPr>
            </w:pPr>
            <w:r w:rsidRPr="007D19BB">
              <w:rPr>
                <w:rFonts w:ascii="標楷體" w:eastAsia="標楷體" w:hAnsi="標楷體" w:cs="標楷體" w:hint="eastAsia"/>
                <w:sz w:val="28"/>
                <w:szCs w:val="28"/>
              </w:rPr>
              <w:t>地點</w:t>
            </w:r>
          </w:p>
        </w:tc>
      </w:tr>
      <w:tr w:rsidR="005E5A4D" w:rsidRPr="00CF4292" w14:paraId="697D5B61" w14:textId="77777777" w:rsidTr="00B97208">
        <w:trPr>
          <w:trHeight w:val="963"/>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669E1734" w14:textId="53889023" w:rsidR="005E5A4D" w:rsidRPr="007D19BB" w:rsidRDefault="005E5A4D" w:rsidP="00FD4D3E">
            <w:pPr>
              <w:pStyle w:val="TableParagraph"/>
              <w:kinsoku w:val="0"/>
              <w:overflowPunct w:val="0"/>
              <w:spacing w:line="400" w:lineRule="exact"/>
              <w:ind w:left="63"/>
              <w:jc w:val="center"/>
              <w:rPr>
                <w:rFonts w:ascii="標楷體" w:eastAsia="標楷體" w:hAnsi="標楷體"/>
              </w:rPr>
            </w:pP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2</w:t>
            </w:r>
            <w:r>
              <w:rPr>
                <w:rFonts w:ascii="標楷體" w:eastAsia="標楷體" w:hAnsi="標楷體" w:cs="標楷體" w:hint="eastAsia"/>
                <w:spacing w:val="-2"/>
                <w:sz w:val="28"/>
                <w:szCs w:val="28"/>
              </w:rPr>
              <w:t>0</w:t>
            </w:r>
            <w:r w:rsidRPr="007D19BB">
              <w:rPr>
                <w:rFonts w:ascii="標楷體" w:eastAsia="標楷體" w:hAnsi="標楷體" w:cs="標楷體"/>
                <w:spacing w:val="1"/>
                <w:sz w:val="28"/>
                <w:szCs w:val="28"/>
              </w:rPr>
              <w:t>-</w:t>
            </w: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pacing w:val="-2"/>
                <w:sz w:val="28"/>
                <w:szCs w:val="28"/>
              </w:rPr>
              <w:t>0</w:t>
            </w:r>
          </w:p>
        </w:tc>
        <w:tc>
          <w:tcPr>
            <w:tcW w:w="7562" w:type="dxa"/>
            <w:gridSpan w:val="3"/>
            <w:tcBorders>
              <w:top w:val="single" w:sz="4" w:space="0" w:color="000000"/>
              <w:left w:val="single" w:sz="4" w:space="0" w:color="000000"/>
              <w:bottom w:val="single" w:sz="4" w:space="0" w:color="000000"/>
              <w:right w:val="single" w:sz="4" w:space="0" w:color="000000"/>
            </w:tcBorders>
            <w:vAlign w:val="center"/>
          </w:tcPr>
          <w:p w14:paraId="59ED14C9" w14:textId="77777777" w:rsidR="005E5A4D" w:rsidRPr="00536C71" w:rsidRDefault="005E5A4D" w:rsidP="00FD4D3E">
            <w:pPr>
              <w:pStyle w:val="TableParagraph"/>
              <w:kinsoku w:val="0"/>
              <w:overflowPunct w:val="0"/>
              <w:spacing w:line="400" w:lineRule="exact"/>
              <w:jc w:val="center"/>
              <w:rPr>
                <w:rFonts w:ascii="標楷體" w:eastAsia="標楷體" w:hAnsi="標楷體"/>
                <w:sz w:val="28"/>
                <w:szCs w:val="28"/>
              </w:rPr>
            </w:pPr>
            <w:r w:rsidRPr="00536C71">
              <w:rPr>
                <w:rFonts w:ascii="標楷體" w:eastAsia="標楷體" w:hAnsi="標楷體" w:cs="標楷體" w:hint="eastAsia"/>
                <w:sz w:val="28"/>
                <w:szCs w:val="28"/>
              </w:rPr>
              <w:t>報到</w:t>
            </w:r>
          </w:p>
        </w:tc>
        <w:tc>
          <w:tcPr>
            <w:tcW w:w="691" w:type="dxa"/>
            <w:vMerge w:val="restart"/>
            <w:tcBorders>
              <w:top w:val="single" w:sz="4" w:space="0" w:color="000000"/>
              <w:left w:val="single" w:sz="4" w:space="0" w:color="000000"/>
              <w:right w:val="single" w:sz="4" w:space="0" w:color="000000"/>
            </w:tcBorders>
          </w:tcPr>
          <w:p w14:paraId="23438158" w14:textId="77777777" w:rsidR="005E5A4D" w:rsidRDefault="00666810" w:rsidP="005E5A4D">
            <w:pPr>
              <w:pStyle w:val="TableParagraph"/>
              <w:kinsoku w:val="0"/>
              <w:overflowPunct w:val="0"/>
              <w:spacing w:line="360" w:lineRule="auto"/>
              <w:ind w:left="91" w:right="85"/>
              <w:jc w:val="center"/>
              <w:rPr>
                <w:rFonts w:ascii="標楷體" w:eastAsia="標楷體" w:hAnsi="標楷體"/>
                <w:lang w:eastAsia="zh-TW"/>
              </w:rPr>
            </w:pPr>
            <w:r>
              <w:rPr>
                <w:rFonts w:ascii="標楷體" w:eastAsia="標楷體" w:hAnsi="標楷體" w:hint="eastAsia"/>
                <w:lang w:eastAsia="zh-TW"/>
              </w:rPr>
              <w:t>暖暖教師研習中心一樓</w:t>
            </w:r>
          </w:p>
          <w:p w14:paraId="6885A0F9" w14:textId="61F17295" w:rsidR="00666810" w:rsidRPr="007D19BB" w:rsidRDefault="00666810" w:rsidP="005E5A4D">
            <w:pPr>
              <w:pStyle w:val="TableParagraph"/>
              <w:kinsoku w:val="0"/>
              <w:overflowPunct w:val="0"/>
              <w:spacing w:line="360" w:lineRule="auto"/>
              <w:ind w:left="91" w:right="85"/>
              <w:jc w:val="center"/>
              <w:rPr>
                <w:rFonts w:ascii="標楷體" w:eastAsia="標楷體" w:hAnsi="標楷體"/>
                <w:lang w:eastAsia="zh-TW"/>
              </w:rPr>
            </w:pPr>
            <w:r>
              <w:rPr>
                <w:rFonts w:ascii="標楷體" w:eastAsia="標楷體" w:hAnsi="標楷體" w:hint="eastAsia"/>
                <w:lang w:eastAsia="zh-TW"/>
              </w:rPr>
              <w:t>教室</w:t>
            </w:r>
          </w:p>
        </w:tc>
      </w:tr>
      <w:tr w:rsidR="0026153A" w:rsidRPr="00CF4292" w14:paraId="1F425AE1" w14:textId="77777777" w:rsidTr="00B97208">
        <w:trPr>
          <w:trHeight w:val="1090"/>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092779CC" w14:textId="19B1A817" w:rsidR="0026153A" w:rsidRPr="007D19BB" w:rsidRDefault="0026153A" w:rsidP="00FD4D3E">
            <w:pPr>
              <w:pStyle w:val="TableParagraph"/>
              <w:kinsoku w:val="0"/>
              <w:overflowPunct w:val="0"/>
              <w:spacing w:line="400" w:lineRule="exact"/>
              <w:ind w:left="63"/>
              <w:jc w:val="center"/>
              <w:rPr>
                <w:rFonts w:ascii="標楷體" w:eastAsia="標楷體" w:hAnsi="標楷體" w:cs="標楷體"/>
                <w:spacing w:val="1"/>
                <w:sz w:val="28"/>
                <w:szCs w:val="28"/>
              </w:rPr>
            </w:pP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3</w:t>
            </w:r>
            <w:r>
              <w:rPr>
                <w:rFonts w:ascii="標楷體" w:eastAsia="標楷體" w:hAnsi="標楷體" w:cs="標楷體" w:hint="eastAsia"/>
                <w:spacing w:val="1"/>
                <w:sz w:val="28"/>
                <w:szCs w:val="28"/>
              </w:rPr>
              <w:t>0-</w:t>
            </w: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4</w:t>
            </w:r>
            <w:r>
              <w:rPr>
                <w:rFonts w:ascii="標楷體" w:eastAsia="標楷體" w:hAnsi="標楷體" w:cs="標楷體" w:hint="eastAsia"/>
                <w:spacing w:val="1"/>
                <w:sz w:val="28"/>
                <w:szCs w:val="28"/>
              </w:rPr>
              <w:t>0</w:t>
            </w:r>
          </w:p>
        </w:tc>
        <w:tc>
          <w:tcPr>
            <w:tcW w:w="4474" w:type="dxa"/>
            <w:gridSpan w:val="2"/>
            <w:tcBorders>
              <w:top w:val="single" w:sz="4" w:space="0" w:color="000000"/>
              <w:left w:val="single" w:sz="4" w:space="0" w:color="000000"/>
              <w:bottom w:val="single" w:sz="4" w:space="0" w:color="000000"/>
              <w:right w:val="single" w:sz="4" w:space="0" w:color="auto"/>
            </w:tcBorders>
            <w:vAlign w:val="center"/>
          </w:tcPr>
          <w:p w14:paraId="4A784D9E" w14:textId="77777777" w:rsidR="0026153A" w:rsidRPr="00536C71" w:rsidRDefault="0026153A" w:rsidP="00FD4D3E">
            <w:pPr>
              <w:pStyle w:val="TableParagraph"/>
              <w:kinsoku w:val="0"/>
              <w:overflowPunct w:val="0"/>
              <w:spacing w:line="400" w:lineRule="exact"/>
              <w:jc w:val="center"/>
              <w:rPr>
                <w:rFonts w:ascii="標楷體" w:eastAsia="標楷體" w:hAnsi="標楷體" w:cs="標楷體"/>
                <w:sz w:val="28"/>
                <w:szCs w:val="28"/>
              </w:rPr>
            </w:pPr>
            <w:r w:rsidRPr="00536C71">
              <w:rPr>
                <w:rFonts w:ascii="標楷體" w:eastAsia="標楷體" w:hAnsi="標楷體" w:cs="標楷體" w:hint="eastAsia"/>
                <w:sz w:val="28"/>
                <w:szCs w:val="28"/>
              </w:rPr>
              <w:t>開場致詞</w:t>
            </w:r>
          </w:p>
        </w:tc>
        <w:tc>
          <w:tcPr>
            <w:tcW w:w="3087" w:type="dxa"/>
            <w:tcBorders>
              <w:top w:val="single" w:sz="4" w:space="0" w:color="000000"/>
              <w:left w:val="single" w:sz="4" w:space="0" w:color="auto"/>
              <w:bottom w:val="single" w:sz="4" w:space="0" w:color="000000"/>
              <w:right w:val="single" w:sz="4" w:space="0" w:color="000000"/>
            </w:tcBorders>
            <w:vAlign w:val="center"/>
          </w:tcPr>
          <w:p w14:paraId="4F135E16" w14:textId="2DE92D9E" w:rsidR="0026153A" w:rsidRPr="00432FE2" w:rsidRDefault="00666810" w:rsidP="00432FE2">
            <w:pPr>
              <w:pStyle w:val="TableParagraph"/>
              <w:kinsoku w:val="0"/>
              <w:overflowPunct w:val="0"/>
              <w:spacing w:line="400" w:lineRule="exact"/>
              <w:jc w:val="center"/>
              <w:rPr>
                <w:rFonts w:ascii="標楷體" w:eastAsia="標楷體" w:hAnsi="標楷體" w:cs="標楷體"/>
                <w:sz w:val="28"/>
                <w:szCs w:val="28"/>
                <w:lang w:eastAsia="zh-TW"/>
              </w:rPr>
            </w:pPr>
            <w:r>
              <w:rPr>
                <w:rFonts w:ascii="標楷體" w:eastAsia="標楷體" w:hAnsi="標楷體" w:hint="eastAsia"/>
                <w:sz w:val="28"/>
                <w:szCs w:val="28"/>
                <w:lang w:eastAsia="zh-TW"/>
              </w:rPr>
              <w:t xml:space="preserve">教育處 </w:t>
            </w:r>
            <w:r w:rsidR="00AD7F1B" w:rsidRPr="00432FE2">
              <w:rPr>
                <w:rFonts w:ascii="標楷體" w:eastAsia="標楷體" w:hAnsi="標楷體" w:hint="eastAsia"/>
                <w:sz w:val="28"/>
                <w:szCs w:val="28"/>
                <w:lang w:eastAsia="zh-TW"/>
              </w:rPr>
              <w:t>課程科</w:t>
            </w:r>
            <w:r w:rsidR="00AD7F1B" w:rsidRPr="00432FE2">
              <w:rPr>
                <w:rFonts w:ascii="標楷體" w:eastAsia="標楷體" w:hAnsi="標楷體"/>
                <w:sz w:val="28"/>
                <w:szCs w:val="28"/>
                <w:lang w:eastAsia="zh-TW"/>
              </w:rPr>
              <w:br/>
            </w:r>
            <w:r w:rsidR="00AD7F1B" w:rsidRPr="00432FE2">
              <w:rPr>
                <w:rFonts w:ascii="標楷體" w:eastAsia="標楷體" w:hAnsi="標楷體" w:hint="eastAsia"/>
                <w:sz w:val="28"/>
                <w:szCs w:val="28"/>
                <w:lang w:eastAsia="zh-TW"/>
              </w:rPr>
              <w:t>陳閔志</w:t>
            </w:r>
            <w:r>
              <w:rPr>
                <w:rFonts w:ascii="標楷體" w:eastAsia="標楷體" w:hAnsi="標楷體" w:hint="eastAsia"/>
                <w:sz w:val="28"/>
                <w:szCs w:val="28"/>
                <w:lang w:eastAsia="zh-TW"/>
              </w:rPr>
              <w:t>科員</w:t>
            </w:r>
          </w:p>
        </w:tc>
        <w:tc>
          <w:tcPr>
            <w:tcW w:w="691" w:type="dxa"/>
            <w:vMerge/>
            <w:tcBorders>
              <w:left w:val="single" w:sz="4" w:space="0" w:color="000000"/>
              <w:right w:val="single" w:sz="4" w:space="0" w:color="000000"/>
            </w:tcBorders>
          </w:tcPr>
          <w:p w14:paraId="04467D52" w14:textId="5BCFD460" w:rsidR="0026153A" w:rsidRPr="007D19BB" w:rsidRDefault="0026153A" w:rsidP="00FD4D3E">
            <w:pPr>
              <w:pStyle w:val="TableParagraph"/>
              <w:kinsoku w:val="0"/>
              <w:overflowPunct w:val="0"/>
              <w:spacing w:before="2" w:line="160" w:lineRule="exact"/>
              <w:rPr>
                <w:rFonts w:ascii="標楷體" w:eastAsia="標楷體" w:hAnsi="標楷體"/>
                <w:sz w:val="16"/>
                <w:szCs w:val="16"/>
                <w:lang w:eastAsia="zh-TW"/>
              </w:rPr>
            </w:pPr>
          </w:p>
        </w:tc>
      </w:tr>
      <w:tr w:rsidR="00771AFB" w:rsidRPr="00CF4292" w14:paraId="69682D68" w14:textId="77777777" w:rsidTr="00B97208">
        <w:trPr>
          <w:trHeight w:val="1284"/>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4FA52408" w14:textId="2DC7870F" w:rsidR="00771AFB" w:rsidRPr="007D19BB" w:rsidRDefault="00771AFB" w:rsidP="00FD4D3E">
            <w:pPr>
              <w:pStyle w:val="TableParagraph"/>
              <w:kinsoku w:val="0"/>
              <w:overflowPunct w:val="0"/>
              <w:spacing w:before="79"/>
              <w:ind w:left="20"/>
              <w:jc w:val="center"/>
              <w:rPr>
                <w:rFonts w:ascii="標楷體" w:eastAsia="標楷體" w:hAnsi="標楷體"/>
              </w:rPr>
            </w:pP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4</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z w:val="28"/>
                <w:szCs w:val="28"/>
              </w:rPr>
              <w:t>0</w:t>
            </w:r>
          </w:p>
        </w:tc>
        <w:tc>
          <w:tcPr>
            <w:tcW w:w="3670" w:type="dxa"/>
            <w:tcBorders>
              <w:top w:val="single" w:sz="4" w:space="0" w:color="000000"/>
              <w:left w:val="single" w:sz="4" w:space="0" w:color="000000"/>
              <w:bottom w:val="single" w:sz="4" w:space="0" w:color="000000"/>
              <w:right w:val="single" w:sz="4" w:space="0" w:color="auto"/>
            </w:tcBorders>
            <w:vAlign w:val="center"/>
          </w:tcPr>
          <w:p w14:paraId="518E6BAB" w14:textId="1F076FAB" w:rsidR="00771AFB" w:rsidRPr="00EE6707" w:rsidRDefault="00666810" w:rsidP="00EE6707">
            <w:pPr>
              <w:pStyle w:val="TableParagraph"/>
              <w:kinsoku w:val="0"/>
              <w:overflowPunct w:val="0"/>
              <w:spacing w:before="79"/>
              <w:rPr>
                <w:rFonts w:ascii="標楷體" w:eastAsia="標楷體" w:hAnsi="標楷體"/>
                <w:lang w:eastAsia="zh-TW"/>
              </w:rPr>
            </w:pPr>
            <w:r>
              <w:rPr>
                <w:rFonts w:ascii="標楷體" w:eastAsia="標楷體" w:hAnsi="標楷體" w:cs="標楷體" w:hint="eastAsia"/>
                <w:lang w:eastAsia="zh-TW"/>
              </w:rPr>
              <w:t>多元</w:t>
            </w:r>
            <w:r w:rsidR="00771AFB" w:rsidRPr="00EE6707">
              <w:rPr>
                <w:rFonts w:ascii="標楷體" w:eastAsia="標楷體" w:hAnsi="標楷體" w:cs="標楷體" w:hint="eastAsia"/>
                <w:lang w:eastAsia="zh-TW"/>
              </w:rPr>
              <w:t>教</w:t>
            </w:r>
            <w:r w:rsidR="00771AFB" w:rsidRPr="00EE6707">
              <w:rPr>
                <w:rFonts w:ascii="標楷體" w:eastAsia="標楷體" w:hAnsi="標楷體" w:cs="標楷體" w:hint="eastAsia"/>
                <w:spacing w:val="-3"/>
                <w:lang w:eastAsia="zh-TW"/>
              </w:rPr>
              <w:t>育</w:t>
            </w:r>
            <w:r w:rsidR="00771AFB" w:rsidRPr="00EE6707">
              <w:rPr>
                <w:rFonts w:ascii="標楷體" w:eastAsia="標楷體" w:hAnsi="標楷體" w:cs="標楷體" w:hint="eastAsia"/>
                <w:lang w:eastAsia="zh-TW"/>
              </w:rPr>
              <w:t>平台</w:t>
            </w:r>
            <w:r>
              <w:rPr>
                <w:rFonts w:ascii="標楷體" w:eastAsia="標楷體" w:hAnsi="標楷體" w:cs="標楷體" w:hint="eastAsia"/>
                <w:lang w:eastAsia="zh-TW"/>
              </w:rPr>
              <w:t>介紹及學扶</w:t>
            </w:r>
            <w:r w:rsidR="00771AFB" w:rsidRPr="00EE6707">
              <w:rPr>
                <w:rFonts w:ascii="標楷體" w:eastAsia="標楷體" w:hAnsi="標楷體" w:cs="標楷體" w:hint="eastAsia"/>
                <w:sz w:val="24"/>
                <w:szCs w:val="24"/>
                <w:lang w:eastAsia="zh-TW"/>
              </w:rPr>
              <w:t>基本</w:t>
            </w:r>
            <w:r w:rsidR="00771AFB" w:rsidRPr="00EE6707">
              <w:rPr>
                <w:rFonts w:ascii="標楷體" w:eastAsia="標楷體" w:hAnsi="標楷體" w:cs="標楷體" w:hint="eastAsia"/>
                <w:spacing w:val="-3"/>
                <w:sz w:val="24"/>
                <w:szCs w:val="24"/>
                <w:lang w:eastAsia="zh-TW"/>
              </w:rPr>
              <w:t>操</w:t>
            </w:r>
            <w:r w:rsidR="00771AFB" w:rsidRPr="00EE6707">
              <w:rPr>
                <w:rFonts w:ascii="標楷體" w:eastAsia="標楷體" w:hAnsi="標楷體" w:cs="標楷體" w:hint="eastAsia"/>
                <w:sz w:val="24"/>
                <w:szCs w:val="24"/>
                <w:lang w:eastAsia="zh-TW"/>
              </w:rPr>
              <w:t>作</w:t>
            </w:r>
            <w:r w:rsidR="00771AFB" w:rsidRPr="00EE6707">
              <w:rPr>
                <w:rFonts w:ascii="標楷體" w:eastAsia="標楷體" w:hAnsi="標楷體" w:cs="標楷體" w:hint="eastAsia"/>
                <w:lang w:eastAsia="zh-TW"/>
              </w:rPr>
              <w:t>功能體</w:t>
            </w:r>
            <w:r w:rsidR="00771AFB" w:rsidRPr="00EE6707">
              <w:rPr>
                <w:rFonts w:ascii="標楷體" w:eastAsia="標楷體" w:hAnsi="標楷體" w:cs="標楷體" w:hint="eastAsia"/>
                <w:spacing w:val="-3"/>
                <w:lang w:eastAsia="zh-TW"/>
              </w:rPr>
              <w:t>驗</w:t>
            </w:r>
            <w:r w:rsidR="00771AFB">
              <w:rPr>
                <w:rFonts w:ascii="標楷體" w:eastAsia="標楷體" w:hAnsi="標楷體" w:cs="標楷體" w:hint="eastAsia"/>
                <w:spacing w:val="-3"/>
                <w:lang w:eastAsia="zh-TW"/>
              </w:rPr>
              <w:t>介紹</w:t>
            </w:r>
            <w:r w:rsidR="00771AFB" w:rsidRPr="00EE6707">
              <w:rPr>
                <w:rFonts w:ascii="標楷體" w:eastAsia="標楷體" w:hAnsi="標楷體" w:cs="標楷體" w:hint="eastAsia"/>
                <w:lang w:eastAsia="zh-TW"/>
              </w:rPr>
              <w:t>-</w:t>
            </w:r>
            <w:r>
              <w:rPr>
                <w:rFonts w:ascii="標楷體" w:eastAsia="標楷體" w:hAnsi="標楷體" w:cs="標楷體" w:hint="eastAsia"/>
                <w:lang w:eastAsia="zh-TW"/>
              </w:rPr>
              <w:t>魏老師的數學教育平台及數學課程內容</w:t>
            </w:r>
          </w:p>
        </w:tc>
        <w:tc>
          <w:tcPr>
            <w:tcW w:w="803" w:type="dxa"/>
            <w:tcBorders>
              <w:top w:val="single" w:sz="4" w:space="0" w:color="000000"/>
              <w:left w:val="single" w:sz="4" w:space="0" w:color="auto"/>
              <w:bottom w:val="single" w:sz="4" w:space="0" w:color="000000"/>
              <w:right w:val="single" w:sz="4" w:space="0" w:color="000000"/>
            </w:tcBorders>
            <w:vAlign w:val="center"/>
          </w:tcPr>
          <w:p w14:paraId="42250665" w14:textId="106BFE84" w:rsidR="00771AFB" w:rsidRPr="00B97208" w:rsidRDefault="00A64963" w:rsidP="00AD7F1B">
            <w:pPr>
              <w:pStyle w:val="TableParagraph"/>
              <w:kinsoku w:val="0"/>
              <w:overflowPunct w:val="0"/>
              <w:spacing w:before="79"/>
              <w:rPr>
                <w:rFonts w:ascii="標楷體" w:eastAsia="標楷體" w:hAnsi="標楷體"/>
                <w:sz w:val="32"/>
                <w:szCs w:val="32"/>
                <w:lang w:eastAsia="zh-TW"/>
              </w:rPr>
            </w:pPr>
            <w:r w:rsidRPr="00B97208">
              <w:rPr>
                <w:rFonts w:ascii="標楷體" w:eastAsia="標楷體" w:hAnsi="標楷體" w:cs="標楷體" w:hint="eastAsia"/>
                <w:sz w:val="32"/>
                <w:szCs w:val="32"/>
                <w:lang w:eastAsia="zh-TW"/>
              </w:rPr>
              <w:t xml:space="preserve"> </w:t>
            </w:r>
            <w:r w:rsidR="00771AFB" w:rsidRPr="00B97208">
              <w:rPr>
                <w:rFonts w:ascii="標楷體" w:eastAsia="標楷體" w:hAnsi="標楷體" w:cs="標楷體" w:hint="eastAsia"/>
                <w:sz w:val="32"/>
                <w:szCs w:val="32"/>
                <w:lang w:eastAsia="zh-TW"/>
              </w:rPr>
              <w:t>1節</w:t>
            </w:r>
          </w:p>
        </w:tc>
        <w:tc>
          <w:tcPr>
            <w:tcW w:w="3087" w:type="dxa"/>
            <w:vMerge w:val="restart"/>
            <w:tcBorders>
              <w:top w:val="single" w:sz="4" w:space="0" w:color="000000"/>
              <w:left w:val="single" w:sz="4" w:space="0" w:color="000000"/>
              <w:right w:val="single" w:sz="4" w:space="0" w:color="000000"/>
            </w:tcBorders>
            <w:vAlign w:val="center"/>
          </w:tcPr>
          <w:p w14:paraId="37AF4820" w14:textId="6E7DBE90" w:rsidR="00771AFB" w:rsidRPr="00432FE2" w:rsidRDefault="00B97208" w:rsidP="00B97208">
            <w:pPr>
              <w:pStyle w:val="TableParagraph"/>
              <w:kinsoku w:val="0"/>
              <w:overflowPunct w:val="0"/>
              <w:spacing w:line="364" w:lineRule="exact"/>
              <w:ind w:left="500" w:hanging="420"/>
              <w:rPr>
                <w:rFonts w:ascii="標楷體" w:eastAsia="標楷體" w:hAnsi="標楷體"/>
                <w:sz w:val="28"/>
                <w:szCs w:val="28"/>
                <w:lang w:eastAsia="zh-TW"/>
              </w:rPr>
            </w:pPr>
            <w:r>
              <w:rPr>
                <w:rFonts w:ascii="標楷體" w:eastAsia="標楷體" w:hAnsi="標楷體" w:cs="新細明體" w:hint="eastAsia"/>
                <w:sz w:val="28"/>
                <w:szCs w:val="28"/>
                <w:lang w:eastAsia="zh-TW"/>
              </w:rPr>
              <w:t xml:space="preserve">   </w:t>
            </w:r>
            <w:r w:rsidR="00666810" w:rsidRPr="00666810">
              <w:rPr>
                <w:rFonts w:ascii="標楷體" w:eastAsia="標楷體" w:hAnsi="標楷體" w:cs="新細明體" w:hint="eastAsia"/>
                <w:sz w:val="28"/>
                <w:szCs w:val="28"/>
                <w:lang w:eastAsia="zh-TW"/>
              </w:rPr>
              <w:t>臺中市南屯區</w:t>
            </w:r>
            <w:r>
              <w:rPr>
                <w:rFonts w:ascii="標楷體" w:eastAsia="標楷體" w:hAnsi="標楷體" w:cs="新細明體"/>
                <w:sz w:val="28"/>
                <w:szCs w:val="28"/>
                <w:lang w:eastAsia="zh-TW"/>
              </w:rPr>
              <w:br/>
            </w:r>
            <w:r w:rsidR="00666810" w:rsidRPr="00666810">
              <w:rPr>
                <w:rFonts w:ascii="標楷體" w:eastAsia="標楷體" w:hAnsi="標楷體" w:cs="新細明體" w:hint="eastAsia"/>
                <w:sz w:val="28"/>
                <w:szCs w:val="28"/>
                <w:lang w:eastAsia="zh-TW"/>
              </w:rPr>
              <w:t>永春國民小學</w:t>
            </w:r>
            <w:r>
              <w:rPr>
                <w:rFonts w:ascii="標楷體" w:eastAsia="標楷體" w:hAnsi="標楷體" w:cs="新細明體"/>
                <w:sz w:val="28"/>
                <w:szCs w:val="28"/>
                <w:lang w:eastAsia="zh-TW"/>
              </w:rPr>
              <w:br/>
            </w:r>
            <w:r w:rsidR="00666810">
              <w:rPr>
                <w:rFonts w:ascii="標楷體" w:eastAsia="標楷體" w:hAnsi="標楷體" w:cs="新細明體" w:hint="eastAsia"/>
                <w:sz w:val="28"/>
                <w:szCs w:val="28"/>
                <w:lang w:eastAsia="zh-TW"/>
              </w:rPr>
              <w:t xml:space="preserve"> 魏麗枝</w:t>
            </w:r>
            <w:r w:rsidR="00771AFB" w:rsidRPr="00432FE2">
              <w:rPr>
                <w:rFonts w:ascii="標楷體" w:eastAsia="標楷體" w:hAnsi="標楷體" w:cs="新細明體" w:hint="eastAsia"/>
                <w:sz w:val="28"/>
                <w:szCs w:val="28"/>
                <w:lang w:eastAsia="zh-TW"/>
              </w:rPr>
              <w:t>老師</w:t>
            </w:r>
          </w:p>
        </w:tc>
        <w:tc>
          <w:tcPr>
            <w:tcW w:w="691" w:type="dxa"/>
            <w:vMerge/>
            <w:tcBorders>
              <w:left w:val="single" w:sz="4" w:space="0" w:color="000000"/>
              <w:right w:val="single" w:sz="4" w:space="0" w:color="000000"/>
            </w:tcBorders>
          </w:tcPr>
          <w:p w14:paraId="5A6ED82D" w14:textId="77777777" w:rsidR="00771AFB" w:rsidRPr="007D19BB" w:rsidRDefault="00771AFB" w:rsidP="00FD4D3E">
            <w:pPr>
              <w:pStyle w:val="TableParagraph"/>
              <w:kinsoku w:val="0"/>
              <w:overflowPunct w:val="0"/>
              <w:spacing w:line="201" w:lineRule="auto"/>
              <w:ind w:left="90" w:right="87"/>
              <w:jc w:val="both"/>
              <w:rPr>
                <w:rFonts w:ascii="標楷體" w:eastAsia="標楷體" w:hAnsi="標楷體"/>
                <w:lang w:eastAsia="zh-TW"/>
              </w:rPr>
            </w:pPr>
          </w:p>
        </w:tc>
      </w:tr>
      <w:tr w:rsidR="00771AFB" w:rsidRPr="00CF4292" w14:paraId="7A92973A" w14:textId="77777777" w:rsidTr="00B97208">
        <w:trPr>
          <w:trHeight w:val="955"/>
          <w:jc w:val="center"/>
        </w:trPr>
        <w:tc>
          <w:tcPr>
            <w:tcW w:w="2127" w:type="dxa"/>
            <w:tcBorders>
              <w:top w:val="nil"/>
              <w:left w:val="single" w:sz="4" w:space="0" w:color="000000"/>
              <w:bottom w:val="single" w:sz="4" w:space="0" w:color="000000"/>
              <w:right w:val="single" w:sz="4" w:space="0" w:color="000000"/>
            </w:tcBorders>
            <w:vAlign w:val="center"/>
          </w:tcPr>
          <w:p w14:paraId="5B05DEB2" w14:textId="4DE44AE6" w:rsidR="00771AFB" w:rsidRPr="007D19BB" w:rsidRDefault="00771AFB" w:rsidP="00FD4D3E">
            <w:pPr>
              <w:pStyle w:val="TableParagraph"/>
              <w:kinsoku w:val="0"/>
              <w:overflowPunct w:val="0"/>
              <w:spacing w:line="421"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pacing w:val="-2"/>
                <w:sz w:val="28"/>
                <w:szCs w:val="28"/>
              </w:rPr>
              <w:t>30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6</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0</w:t>
            </w:r>
            <w:r w:rsidRPr="007D19BB">
              <w:rPr>
                <w:rFonts w:ascii="標楷體" w:eastAsia="標楷體" w:hAnsi="標楷體" w:cs="標楷體"/>
                <w:spacing w:val="-2"/>
                <w:sz w:val="28"/>
                <w:szCs w:val="28"/>
              </w:rPr>
              <w:t>0</w:t>
            </w:r>
          </w:p>
        </w:tc>
        <w:tc>
          <w:tcPr>
            <w:tcW w:w="3670" w:type="dxa"/>
            <w:tcBorders>
              <w:top w:val="single" w:sz="4" w:space="0" w:color="000000"/>
              <w:left w:val="single" w:sz="4" w:space="0" w:color="000000"/>
              <w:bottom w:val="single" w:sz="4" w:space="0" w:color="000000"/>
              <w:right w:val="single" w:sz="4" w:space="0" w:color="auto"/>
            </w:tcBorders>
            <w:vAlign w:val="center"/>
          </w:tcPr>
          <w:p w14:paraId="0B3D2CF5" w14:textId="3B309DAB" w:rsidR="00771AFB" w:rsidRPr="00EE6707" w:rsidRDefault="00666810" w:rsidP="00EE6707">
            <w:pPr>
              <w:pStyle w:val="TableParagraph"/>
              <w:kinsoku w:val="0"/>
              <w:overflowPunct w:val="0"/>
              <w:spacing w:line="415" w:lineRule="exact"/>
              <w:ind w:left="-40"/>
              <w:rPr>
                <w:rFonts w:ascii="標楷體" w:eastAsia="標楷體" w:hAnsi="標楷體"/>
                <w:lang w:eastAsia="zh-TW"/>
              </w:rPr>
            </w:pPr>
            <w:r>
              <w:rPr>
                <w:rFonts w:ascii="標楷體" w:eastAsia="標楷體" w:hAnsi="標楷體" w:cs="標楷體" w:hint="eastAsia"/>
                <w:sz w:val="24"/>
                <w:szCs w:val="24"/>
                <w:lang w:eastAsia="zh-TW"/>
              </w:rPr>
              <w:t>如何</w:t>
            </w:r>
            <w:r w:rsidR="00771AFB">
              <w:rPr>
                <w:rFonts w:ascii="標楷體" w:eastAsia="標楷體" w:hAnsi="標楷體" w:cs="標楷體" w:hint="eastAsia"/>
                <w:sz w:val="24"/>
                <w:szCs w:val="24"/>
                <w:lang w:eastAsia="zh-TW"/>
              </w:rPr>
              <w:t>結合</w:t>
            </w:r>
            <w:r w:rsidR="00BE24F5">
              <w:rPr>
                <w:rFonts w:ascii="標楷體" w:eastAsia="標楷體" w:hAnsi="標楷體" w:cs="標楷體" w:hint="eastAsia"/>
                <w:sz w:val="24"/>
                <w:szCs w:val="24"/>
                <w:lang w:eastAsia="zh-TW"/>
              </w:rPr>
              <w:t>數學</w:t>
            </w:r>
            <w:r>
              <w:rPr>
                <w:rFonts w:ascii="標楷體" w:eastAsia="標楷體" w:hAnsi="標楷體" w:cs="標楷體" w:hint="eastAsia"/>
                <w:sz w:val="24"/>
                <w:szCs w:val="24"/>
                <w:lang w:eastAsia="zh-TW"/>
              </w:rPr>
              <w:t>教具導入</w:t>
            </w:r>
            <w:r w:rsidRPr="00EE6707">
              <w:rPr>
                <w:rFonts w:ascii="標楷體" w:eastAsia="標楷體" w:hAnsi="標楷體" w:cs="標楷體" w:hint="eastAsia"/>
                <w:sz w:val="24"/>
                <w:szCs w:val="24"/>
                <w:lang w:eastAsia="zh-TW"/>
              </w:rPr>
              <w:t>實際</w:t>
            </w:r>
            <w:r>
              <w:rPr>
                <w:rFonts w:ascii="標楷體" w:eastAsia="標楷體" w:hAnsi="標楷體" w:cs="標楷體" w:hint="eastAsia"/>
                <w:sz w:val="24"/>
                <w:szCs w:val="24"/>
                <w:lang w:eastAsia="zh-TW"/>
              </w:rPr>
              <w:t>數學課程</w:t>
            </w:r>
            <w:r w:rsidR="00B10F02">
              <w:rPr>
                <w:rFonts w:ascii="標楷體" w:eastAsia="標楷體" w:hAnsi="標楷體" w:cs="標楷體" w:hint="eastAsia"/>
                <w:sz w:val="24"/>
                <w:szCs w:val="24"/>
                <w:lang w:eastAsia="zh-TW"/>
              </w:rPr>
              <w:t>(原班、學扶班)</w:t>
            </w:r>
          </w:p>
        </w:tc>
        <w:tc>
          <w:tcPr>
            <w:tcW w:w="803" w:type="dxa"/>
            <w:tcBorders>
              <w:top w:val="single" w:sz="4" w:space="0" w:color="000000"/>
              <w:left w:val="single" w:sz="4" w:space="0" w:color="auto"/>
              <w:bottom w:val="single" w:sz="4" w:space="0" w:color="000000"/>
              <w:right w:val="single" w:sz="4" w:space="0" w:color="000000"/>
            </w:tcBorders>
            <w:vAlign w:val="center"/>
          </w:tcPr>
          <w:p w14:paraId="559486C2" w14:textId="334F0D9E" w:rsidR="00771AFB" w:rsidRPr="00B97208" w:rsidRDefault="00771AFB" w:rsidP="00EE6707">
            <w:pPr>
              <w:pStyle w:val="TableParagraph"/>
              <w:kinsoku w:val="0"/>
              <w:overflowPunct w:val="0"/>
              <w:spacing w:line="415" w:lineRule="exact"/>
              <w:ind w:left="-40"/>
              <w:rPr>
                <w:rFonts w:ascii="標楷體" w:eastAsia="標楷體" w:hAnsi="標楷體"/>
                <w:sz w:val="32"/>
                <w:szCs w:val="32"/>
                <w:lang w:eastAsia="zh-TW"/>
              </w:rPr>
            </w:pPr>
            <w:r w:rsidRPr="00B97208">
              <w:rPr>
                <w:rFonts w:ascii="標楷體" w:eastAsia="標楷體" w:hAnsi="標楷體" w:cs="標楷體" w:hint="eastAsia"/>
                <w:sz w:val="32"/>
                <w:szCs w:val="32"/>
                <w:lang w:eastAsia="zh-TW"/>
              </w:rPr>
              <w:t xml:space="preserve"> </w:t>
            </w:r>
            <w:r w:rsidRPr="00B97208">
              <w:rPr>
                <w:rFonts w:ascii="標楷體" w:eastAsia="標楷體" w:hAnsi="標楷體" w:cs="標楷體"/>
                <w:sz w:val="32"/>
                <w:szCs w:val="32"/>
                <w:lang w:eastAsia="zh-TW"/>
              </w:rPr>
              <w:t>2</w:t>
            </w:r>
            <w:r w:rsidRPr="00B97208">
              <w:rPr>
                <w:rFonts w:ascii="標楷體" w:eastAsia="標楷體" w:hAnsi="標楷體" w:cs="標楷體" w:hint="eastAsia"/>
                <w:sz w:val="32"/>
                <w:szCs w:val="32"/>
                <w:lang w:eastAsia="zh-TW"/>
              </w:rPr>
              <w:t>節</w:t>
            </w:r>
            <w:r w:rsidRPr="00B97208">
              <w:rPr>
                <w:rFonts w:ascii="標楷體" w:eastAsia="標楷體" w:hAnsi="標楷體" w:cs="標楷體"/>
                <w:sz w:val="32"/>
                <w:szCs w:val="32"/>
                <w:lang w:eastAsia="zh-TW"/>
              </w:rPr>
              <w:br/>
            </w:r>
          </w:p>
        </w:tc>
        <w:tc>
          <w:tcPr>
            <w:tcW w:w="3087" w:type="dxa"/>
            <w:vMerge/>
            <w:tcBorders>
              <w:left w:val="single" w:sz="4" w:space="0" w:color="000000"/>
              <w:bottom w:val="single" w:sz="4" w:space="0" w:color="auto"/>
              <w:right w:val="single" w:sz="4" w:space="0" w:color="000000"/>
            </w:tcBorders>
            <w:vAlign w:val="center"/>
          </w:tcPr>
          <w:p w14:paraId="219D3681" w14:textId="001CC4DD" w:rsidR="00771AFB" w:rsidRPr="00432FE2" w:rsidRDefault="00771AFB" w:rsidP="00432FE2">
            <w:pPr>
              <w:pStyle w:val="TableParagraph"/>
              <w:kinsoku w:val="0"/>
              <w:overflowPunct w:val="0"/>
              <w:spacing w:line="364" w:lineRule="exact"/>
              <w:ind w:left="500" w:hanging="420"/>
              <w:jc w:val="center"/>
              <w:rPr>
                <w:rFonts w:ascii="標楷體" w:eastAsia="標楷體" w:hAnsi="標楷體"/>
                <w:sz w:val="28"/>
                <w:szCs w:val="28"/>
                <w:lang w:eastAsia="zh-TW"/>
              </w:rPr>
            </w:pPr>
          </w:p>
        </w:tc>
        <w:tc>
          <w:tcPr>
            <w:tcW w:w="691" w:type="dxa"/>
            <w:vMerge/>
            <w:tcBorders>
              <w:left w:val="single" w:sz="4" w:space="0" w:color="000000"/>
              <w:right w:val="single" w:sz="4" w:space="0" w:color="000000"/>
            </w:tcBorders>
          </w:tcPr>
          <w:p w14:paraId="2740C357" w14:textId="77777777" w:rsidR="00771AFB" w:rsidRPr="007D19BB" w:rsidRDefault="00771AFB" w:rsidP="00FD4D3E">
            <w:pPr>
              <w:pStyle w:val="TableParagraph"/>
              <w:kinsoku w:val="0"/>
              <w:overflowPunct w:val="0"/>
              <w:spacing w:line="201" w:lineRule="auto"/>
              <w:ind w:left="90" w:right="87"/>
              <w:jc w:val="both"/>
              <w:rPr>
                <w:rFonts w:ascii="標楷體" w:eastAsia="標楷體" w:hAnsi="標楷體"/>
                <w:lang w:eastAsia="zh-TW"/>
              </w:rPr>
            </w:pPr>
          </w:p>
        </w:tc>
      </w:tr>
      <w:tr w:rsidR="006B1881" w:rsidRPr="00CF4292" w14:paraId="442A8489" w14:textId="77777777" w:rsidTr="00B97208">
        <w:trPr>
          <w:trHeight w:val="1267"/>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41A8B318" w14:textId="18BFA9A8" w:rsidR="006B1881" w:rsidRPr="00A64963" w:rsidRDefault="006B1881" w:rsidP="00A64963">
            <w:pPr>
              <w:pStyle w:val="TableParagraph"/>
              <w:kinsoku w:val="0"/>
              <w:overflowPunct w:val="0"/>
              <w:spacing w:before="7" w:line="240" w:lineRule="exact"/>
              <w:jc w:val="center"/>
              <w:rPr>
                <w:rFonts w:ascii="標楷體" w:eastAsia="標楷體" w:hAnsi="標楷體"/>
                <w:sz w:val="32"/>
                <w:szCs w:val="32"/>
                <w:lang w:eastAsia="zh-TW"/>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6</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2</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7</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2</w:t>
            </w:r>
            <w:r>
              <w:rPr>
                <w:rFonts w:ascii="標楷體" w:eastAsia="標楷體" w:hAnsi="標楷體" w:cs="標楷體" w:hint="eastAsia"/>
                <w:spacing w:val="-2"/>
                <w:sz w:val="28"/>
                <w:szCs w:val="28"/>
              </w:rPr>
              <w:t>0</w:t>
            </w:r>
          </w:p>
        </w:tc>
        <w:tc>
          <w:tcPr>
            <w:tcW w:w="3670" w:type="dxa"/>
            <w:tcBorders>
              <w:top w:val="single" w:sz="4" w:space="0" w:color="000000"/>
              <w:left w:val="single" w:sz="4" w:space="0" w:color="000000"/>
              <w:bottom w:val="single" w:sz="4" w:space="0" w:color="000000"/>
              <w:right w:val="single" w:sz="4" w:space="0" w:color="auto"/>
            </w:tcBorders>
            <w:vAlign w:val="center"/>
          </w:tcPr>
          <w:p w14:paraId="7FEB7429" w14:textId="444EA483" w:rsidR="006B1881" w:rsidRDefault="00666810" w:rsidP="00771AFB">
            <w:pPr>
              <w:pStyle w:val="TableParagraph"/>
              <w:kinsoku w:val="0"/>
              <w:overflowPunct w:val="0"/>
              <w:spacing w:before="31" w:line="364" w:lineRule="exact"/>
              <w:ind w:left="-40"/>
              <w:rPr>
                <w:rFonts w:ascii="標楷體" w:eastAsia="標楷體" w:hAnsi="標楷體" w:cs="標楷體"/>
                <w:sz w:val="24"/>
                <w:szCs w:val="24"/>
                <w:lang w:eastAsia="zh-TW"/>
              </w:rPr>
            </w:pPr>
            <w:r>
              <w:rPr>
                <w:rFonts w:ascii="標楷體" w:eastAsia="標楷體" w:hAnsi="標楷體" w:cs="標楷體" w:hint="eastAsia"/>
                <w:sz w:val="24"/>
                <w:szCs w:val="24"/>
                <w:lang w:eastAsia="zh-TW"/>
              </w:rPr>
              <w:t>如何</w:t>
            </w:r>
            <w:r w:rsidRPr="00EE6707">
              <w:rPr>
                <w:rFonts w:ascii="標楷體" w:eastAsia="標楷體" w:hAnsi="標楷體" w:cs="標楷體" w:hint="eastAsia"/>
                <w:sz w:val="24"/>
                <w:szCs w:val="24"/>
                <w:lang w:eastAsia="zh-TW"/>
              </w:rPr>
              <w:t>檢核學生學習</w:t>
            </w:r>
            <w:r>
              <w:rPr>
                <w:rFonts w:ascii="標楷體" w:eastAsia="標楷體" w:hAnsi="標楷體" w:cs="標楷體" w:hint="eastAsia"/>
                <w:sz w:val="24"/>
                <w:szCs w:val="24"/>
                <w:lang w:eastAsia="zh-TW"/>
              </w:rPr>
              <w:t>結果</w:t>
            </w:r>
            <w:r>
              <w:rPr>
                <w:rFonts w:ascii="標楷體" w:eastAsia="標楷體" w:hAnsi="標楷體" w:cs="標楷體"/>
                <w:sz w:val="24"/>
                <w:szCs w:val="24"/>
                <w:lang w:eastAsia="zh-TW"/>
              </w:rPr>
              <w:br/>
            </w:r>
            <w:r>
              <w:rPr>
                <w:rFonts w:ascii="標楷體" w:eastAsia="標楷體" w:hAnsi="標楷體" w:cs="標楷體" w:hint="eastAsia"/>
                <w:sz w:val="24"/>
                <w:szCs w:val="24"/>
                <w:lang w:eastAsia="zh-TW"/>
              </w:rPr>
              <w:t>透過數學課程來製作遊戲引起學生學習動機</w:t>
            </w:r>
          </w:p>
        </w:tc>
        <w:tc>
          <w:tcPr>
            <w:tcW w:w="803" w:type="dxa"/>
            <w:tcBorders>
              <w:top w:val="single" w:sz="4" w:space="0" w:color="000000"/>
              <w:left w:val="single" w:sz="4" w:space="0" w:color="auto"/>
              <w:bottom w:val="single" w:sz="4" w:space="0" w:color="000000"/>
              <w:right w:val="single" w:sz="4" w:space="0" w:color="000000"/>
            </w:tcBorders>
            <w:vAlign w:val="center"/>
          </w:tcPr>
          <w:p w14:paraId="466A7FDF" w14:textId="791873E2" w:rsidR="006B1881" w:rsidRPr="00B97208" w:rsidRDefault="005A489A" w:rsidP="00B97208">
            <w:pPr>
              <w:widowControl/>
              <w:rPr>
                <w:rFonts w:ascii="標楷體" w:eastAsia="標楷體" w:hAnsi="標楷體" w:cs="標楷體" w:hint="eastAsia"/>
                <w:kern w:val="0"/>
                <w:sz w:val="32"/>
                <w:szCs w:val="32"/>
              </w:rPr>
            </w:pPr>
            <w:r w:rsidRPr="00B97208">
              <w:rPr>
                <w:rFonts w:ascii="標楷體" w:eastAsia="標楷體" w:hAnsi="標楷體" w:cs="標楷體" w:hint="eastAsia"/>
                <w:sz w:val="32"/>
                <w:szCs w:val="32"/>
              </w:rPr>
              <w:t>1節</w:t>
            </w:r>
          </w:p>
        </w:tc>
        <w:tc>
          <w:tcPr>
            <w:tcW w:w="3087" w:type="dxa"/>
            <w:tcBorders>
              <w:top w:val="single" w:sz="4" w:space="0" w:color="auto"/>
              <w:left w:val="single" w:sz="4" w:space="0" w:color="000000"/>
              <w:bottom w:val="single" w:sz="4" w:space="0" w:color="000000"/>
              <w:right w:val="single" w:sz="4" w:space="0" w:color="000000"/>
            </w:tcBorders>
            <w:vAlign w:val="center"/>
          </w:tcPr>
          <w:p w14:paraId="06D43DF0" w14:textId="144806A9" w:rsidR="006B1881" w:rsidRPr="00432FE2" w:rsidRDefault="00B97208" w:rsidP="00B97208">
            <w:pPr>
              <w:pStyle w:val="TableParagraph"/>
              <w:spacing w:line="300" w:lineRule="exact"/>
              <w:jc w:val="center"/>
              <w:rPr>
                <w:rFonts w:ascii="標楷體" w:eastAsia="標楷體" w:hAnsi="標楷體"/>
                <w:sz w:val="28"/>
                <w:szCs w:val="28"/>
                <w:lang w:eastAsia="zh-TW"/>
              </w:rPr>
            </w:pPr>
            <w:r w:rsidRPr="00666810">
              <w:rPr>
                <w:rFonts w:ascii="標楷體" w:eastAsia="標楷體" w:hAnsi="標楷體" w:cs="新細明體" w:hint="eastAsia"/>
                <w:sz w:val="28"/>
                <w:szCs w:val="28"/>
                <w:lang w:eastAsia="zh-TW"/>
              </w:rPr>
              <w:t>臺中市南屯區</w:t>
            </w:r>
            <w:r>
              <w:rPr>
                <w:rFonts w:ascii="標楷體" w:eastAsia="標楷體" w:hAnsi="標楷體" w:cs="新細明體"/>
                <w:sz w:val="28"/>
                <w:szCs w:val="28"/>
                <w:lang w:eastAsia="zh-TW"/>
              </w:rPr>
              <w:br/>
            </w:r>
            <w:r w:rsidRPr="00666810">
              <w:rPr>
                <w:rFonts w:ascii="標楷體" w:eastAsia="標楷體" w:hAnsi="標楷體" w:cs="新細明體" w:hint="eastAsia"/>
                <w:sz w:val="28"/>
                <w:szCs w:val="28"/>
                <w:lang w:eastAsia="zh-TW"/>
              </w:rPr>
              <w:t>永春國民小學</w:t>
            </w:r>
            <w:r>
              <w:rPr>
                <w:rFonts w:ascii="標楷體" w:eastAsia="標楷體" w:hAnsi="標楷體" w:cs="新細明體"/>
                <w:sz w:val="28"/>
                <w:szCs w:val="28"/>
                <w:lang w:eastAsia="zh-TW"/>
              </w:rPr>
              <w:br/>
            </w:r>
            <w:r>
              <w:rPr>
                <w:rFonts w:ascii="標楷體" w:eastAsia="標楷體" w:hAnsi="標楷體" w:cs="新細明體" w:hint="eastAsia"/>
                <w:sz w:val="28"/>
                <w:szCs w:val="28"/>
                <w:lang w:eastAsia="zh-TW"/>
              </w:rPr>
              <w:t xml:space="preserve"> 魏麗枝</w:t>
            </w:r>
            <w:r w:rsidRPr="00432FE2">
              <w:rPr>
                <w:rFonts w:ascii="標楷體" w:eastAsia="標楷體" w:hAnsi="標楷體" w:cs="新細明體" w:hint="eastAsia"/>
                <w:sz w:val="28"/>
                <w:szCs w:val="28"/>
                <w:lang w:eastAsia="zh-TW"/>
              </w:rPr>
              <w:t>老師</w:t>
            </w:r>
          </w:p>
        </w:tc>
        <w:tc>
          <w:tcPr>
            <w:tcW w:w="691" w:type="dxa"/>
            <w:vMerge/>
            <w:tcBorders>
              <w:left w:val="single" w:sz="4" w:space="0" w:color="000000"/>
              <w:right w:val="single" w:sz="4" w:space="0" w:color="000000"/>
            </w:tcBorders>
          </w:tcPr>
          <w:p w14:paraId="1758C92D" w14:textId="77777777" w:rsidR="006B1881" w:rsidRPr="007D19BB" w:rsidRDefault="006B1881" w:rsidP="00FD4D3E">
            <w:pPr>
              <w:pStyle w:val="TableParagraph"/>
              <w:kinsoku w:val="0"/>
              <w:overflowPunct w:val="0"/>
              <w:spacing w:line="201" w:lineRule="auto"/>
              <w:ind w:left="90" w:right="87"/>
              <w:jc w:val="both"/>
              <w:rPr>
                <w:rFonts w:ascii="標楷體" w:eastAsia="標楷體" w:hAnsi="標楷體"/>
                <w:lang w:eastAsia="zh-TW"/>
              </w:rPr>
            </w:pPr>
          </w:p>
        </w:tc>
      </w:tr>
      <w:tr w:rsidR="005E5A4D" w:rsidRPr="00CF4292" w14:paraId="233690B6" w14:textId="77777777" w:rsidTr="00B97208">
        <w:trPr>
          <w:trHeight w:val="805"/>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5BBB2CE6" w14:textId="24D1EBDA" w:rsidR="005E5A4D" w:rsidRPr="007D19BB" w:rsidRDefault="005E5A4D" w:rsidP="00FD4D3E">
            <w:pPr>
              <w:pStyle w:val="TableParagraph"/>
              <w:kinsoku w:val="0"/>
              <w:overflowPunct w:val="0"/>
              <w:spacing w:line="408"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7</w:t>
            </w:r>
            <w:r w:rsidRPr="007D19BB">
              <w:rPr>
                <w:rFonts w:ascii="標楷體" w:eastAsia="標楷體" w:hAnsi="標楷體" w:cs="標楷體" w:hint="eastAsia"/>
                <w:sz w:val="28"/>
                <w:szCs w:val="28"/>
              </w:rPr>
              <w:t>：</w:t>
            </w:r>
            <w:r w:rsidR="006B1881">
              <w:rPr>
                <w:rFonts w:ascii="標楷體" w:eastAsia="標楷體" w:hAnsi="標楷體" w:cs="標楷體" w:hint="eastAsia"/>
                <w:sz w:val="28"/>
                <w:szCs w:val="28"/>
                <w:lang w:eastAsia="zh-TW"/>
              </w:rPr>
              <w:t>20</w:t>
            </w:r>
            <w:r w:rsidRPr="007D19BB">
              <w:rPr>
                <w:rFonts w:ascii="標楷體" w:eastAsia="標楷體" w:hAnsi="標楷體" w:cs="標楷體"/>
                <w:spacing w:val="1"/>
                <w:sz w:val="28"/>
                <w:szCs w:val="28"/>
              </w:rPr>
              <w:t>-</w:t>
            </w:r>
            <w:r>
              <w:rPr>
                <w:rFonts w:ascii="標楷體" w:eastAsia="標楷體" w:hAnsi="標楷體" w:cs="標楷體" w:hint="eastAsia"/>
                <w:spacing w:val="-2"/>
                <w:sz w:val="28"/>
                <w:szCs w:val="28"/>
              </w:rPr>
              <w:t>1</w:t>
            </w:r>
            <w:r>
              <w:rPr>
                <w:rFonts w:ascii="標楷體" w:eastAsia="標楷體" w:hAnsi="標楷體" w:cs="標楷體" w:hint="eastAsia"/>
                <w:spacing w:val="-2"/>
                <w:sz w:val="28"/>
                <w:szCs w:val="28"/>
                <w:lang w:eastAsia="zh-TW"/>
              </w:rPr>
              <w:t>7</w:t>
            </w:r>
            <w:r w:rsidRPr="007D19BB">
              <w:rPr>
                <w:rFonts w:ascii="標楷體" w:eastAsia="標楷體" w:hAnsi="標楷體" w:cs="標楷體" w:hint="eastAsia"/>
                <w:sz w:val="28"/>
                <w:szCs w:val="28"/>
              </w:rPr>
              <w:t>：</w:t>
            </w:r>
            <w:r w:rsidR="006B1881">
              <w:rPr>
                <w:rFonts w:ascii="標楷體" w:eastAsia="標楷體" w:hAnsi="標楷體" w:cs="標楷體" w:hint="eastAsia"/>
                <w:sz w:val="28"/>
                <w:szCs w:val="28"/>
                <w:lang w:eastAsia="zh-TW"/>
              </w:rPr>
              <w:t>40</w:t>
            </w:r>
          </w:p>
        </w:tc>
        <w:tc>
          <w:tcPr>
            <w:tcW w:w="7562" w:type="dxa"/>
            <w:gridSpan w:val="3"/>
            <w:tcBorders>
              <w:top w:val="single" w:sz="4" w:space="0" w:color="000000"/>
              <w:left w:val="single" w:sz="4" w:space="0" w:color="000000"/>
              <w:bottom w:val="single" w:sz="4" w:space="0" w:color="000000"/>
              <w:right w:val="single" w:sz="4" w:space="0" w:color="000000"/>
            </w:tcBorders>
            <w:vAlign w:val="center"/>
          </w:tcPr>
          <w:p w14:paraId="36B65124" w14:textId="38FBD3D2" w:rsidR="005E5A4D" w:rsidRPr="007D19BB" w:rsidRDefault="005E5A4D" w:rsidP="00FD4D3E">
            <w:pPr>
              <w:pStyle w:val="TableParagraph"/>
              <w:kinsoku w:val="0"/>
              <w:overflowPunct w:val="0"/>
              <w:spacing w:line="408" w:lineRule="exact"/>
              <w:ind w:left="1664" w:right="1661"/>
              <w:jc w:val="center"/>
              <w:rPr>
                <w:rFonts w:ascii="標楷體" w:eastAsia="標楷體" w:hAnsi="標楷體" w:cs="標楷體"/>
              </w:rPr>
            </w:pPr>
            <w:r>
              <w:rPr>
                <w:rFonts w:ascii="標楷體" w:eastAsia="標楷體" w:hAnsi="標楷體" w:cs="標楷體" w:hint="eastAsia"/>
                <w:sz w:val="28"/>
                <w:szCs w:val="28"/>
                <w:lang w:eastAsia="zh-TW"/>
              </w:rPr>
              <w:t>綜合討論</w:t>
            </w:r>
          </w:p>
        </w:tc>
        <w:tc>
          <w:tcPr>
            <w:tcW w:w="691" w:type="dxa"/>
            <w:vMerge/>
            <w:tcBorders>
              <w:left w:val="single" w:sz="4" w:space="0" w:color="000000"/>
              <w:right w:val="single" w:sz="4" w:space="0" w:color="000000"/>
            </w:tcBorders>
          </w:tcPr>
          <w:p w14:paraId="0B53A6E7" w14:textId="77777777" w:rsidR="005E5A4D" w:rsidRPr="007D19BB" w:rsidRDefault="005E5A4D" w:rsidP="00FD4D3E">
            <w:pPr>
              <w:pStyle w:val="TableParagraph"/>
              <w:kinsoku w:val="0"/>
              <w:overflowPunct w:val="0"/>
              <w:spacing w:line="201" w:lineRule="auto"/>
              <w:ind w:left="90" w:right="87"/>
              <w:jc w:val="both"/>
              <w:rPr>
                <w:rFonts w:ascii="標楷體" w:eastAsia="標楷體" w:hAnsi="標楷體"/>
              </w:rPr>
            </w:pPr>
          </w:p>
        </w:tc>
      </w:tr>
      <w:tr w:rsidR="005E5A4D" w:rsidRPr="00CF4292" w14:paraId="11C53651" w14:textId="77777777" w:rsidTr="00B97208">
        <w:trPr>
          <w:trHeight w:val="808"/>
          <w:jc w:val="center"/>
        </w:trPr>
        <w:tc>
          <w:tcPr>
            <w:tcW w:w="2127" w:type="dxa"/>
            <w:tcBorders>
              <w:top w:val="single" w:sz="4" w:space="0" w:color="000000"/>
              <w:left w:val="single" w:sz="4" w:space="0" w:color="000000"/>
              <w:bottom w:val="single" w:sz="4" w:space="0" w:color="auto"/>
              <w:right w:val="single" w:sz="4" w:space="0" w:color="000000"/>
            </w:tcBorders>
            <w:vAlign w:val="center"/>
          </w:tcPr>
          <w:p w14:paraId="4B348F6F" w14:textId="5B0C9450" w:rsidR="005E5A4D" w:rsidRPr="007D19BB" w:rsidRDefault="005E5A4D" w:rsidP="00FD4D3E">
            <w:pPr>
              <w:pStyle w:val="TableParagraph"/>
              <w:kinsoku w:val="0"/>
              <w:overflowPunct w:val="0"/>
              <w:spacing w:line="418"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7</w:t>
            </w:r>
            <w:r w:rsidRPr="007D19BB">
              <w:rPr>
                <w:rFonts w:ascii="標楷體" w:eastAsia="標楷體" w:hAnsi="標楷體" w:cs="標楷體" w:hint="eastAsia"/>
                <w:sz w:val="28"/>
                <w:szCs w:val="28"/>
              </w:rPr>
              <w:t>：</w:t>
            </w:r>
            <w:r w:rsidR="006B1881">
              <w:rPr>
                <w:rFonts w:ascii="標楷體" w:eastAsia="標楷體" w:hAnsi="標楷體" w:cs="標楷體" w:hint="eastAsia"/>
                <w:spacing w:val="-2"/>
                <w:sz w:val="28"/>
                <w:szCs w:val="28"/>
                <w:lang w:eastAsia="zh-TW"/>
              </w:rPr>
              <w:t>45</w:t>
            </w:r>
          </w:p>
        </w:tc>
        <w:tc>
          <w:tcPr>
            <w:tcW w:w="7562" w:type="dxa"/>
            <w:gridSpan w:val="3"/>
            <w:tcBorders>
              <w:top w:val="single" w:sz="4" w:space="0" w:color="auto"/>
              <w:left w:val="single" w:sz="4" w:space="0" w:color="000000"/>
              <w:bottom w:val="single" w:sz="4" w:space="0" w:color="auto"/>
              <w:right w:val="single" w:sz="4" w:space="0" w:color="000000"/>
            </w:tcBorders>
            <w:vAlign w:val="center"/>
          </w:tcPr>
          <w:p w14:paraId="3A6F61D4" w14:textId="072AB0B9" w:rsidR="005E5A4D" w:rsidRPr="007D19BB" w:rsidRDefault="005E5A4D" w:rsidP="00FD4D3E">
            <w:pPr>
              <w:pStyle w:val="TableParagraph"/>
              <w:kinsoku w:val="0"/>
              <w:overflowPunct w:val="0"/>
              <w:spacing w:line="398" w:lineRule="exact"/>
              <w:jc w:val="center"/>
              <w:rPr>
                <w:rFonts w:ascii="標楷體" w:eastAsia="標楷體" w:hAnsi="標楷體"/>
              </w:rPr>
            </w:pPr>
            <w:r w:rsidRPr="005E5A4D">
              <w:rPr>
                <w:rFonts w:ascii="標楷體" w:eastAsia="標楷體" w:hAnsi="標楷體" w:hint="eastAsia"/>
                <w:sz w:val="32"/>
                <w:szCs w:val="32"/>
                <w:lang w:eastAsia="zh-TW"/>
              </w:rPr>
              <w:t>賦歸</w:t>
            </w:r>
          </w:p>
        </w:tc>
        <w:tc>
          <w:tcPr>
            <w:tcW w:w="691" w:type="dxa"/>
            <w:vMerge/>
            <w:tcBorders>
              <w:left w:val="single" w:sz="4" w:space="0" w:color="000000"/>
              <w:bottom w:val="single" w:sz="4" w:space="0" w:color="auto"/>
              <w:right w:val="single" w:sz="4" w:space="0" w:color="000000"/>
            </w:tcBorders>
          </w:tcPr>
          <w:p w14:paraId="5E08C6F3" w14:textId="77777777" w:rsidR="005E5A4D" w:rsidRPr="007D19BB" w:rsidRDefault="005E5A4D" w:rsidP="00FD4D3E">
            <w:pPr>
              <w:pStyle w:val="TableParagraph"/>
              <w:kinsoku w:val="0"/>
              <w:overflowPunct w:val="0"/>
              <w:spacing w:line="418" w:lineRule="exact"/>
              <w:ind w:left="1664" w:right="1661"/>
              <w:jc w:val="center"/>
              <w:rPr>
                <w:rFonts w:ascii="標楷體" w:eastAsia="標楷體" w:hAnsi="標楷體"/>
              </w:rPr>
            </w:pPr>
          </w:p>
        </w:tc>
      </w:tr>
    </w:tbl>
    <w:p w14:paraId="72025F8F" w14:textId="1865F462" w:rsidR="00632553" w:rsidRDefault="00632553" w:rsidP="00632553">
      <w:pPr>
        <w:adjustRightInd w:val="0"/>
        <w:snapToGrid w:val="0"/>
        <w:spacing w:line="500" w:lineRule="exact"/>
        <w:jc w:val="both"/>
        <w:rPr>
          <w:rFonts w:ascii="標楷體" w:eastAsia="標楷體" w:hAnsi="標楷體"/>
          <w:b/>
          <w:szCs w:val="24"/>
        </w:rPr>
      </w:pPr>
    </w:p>
    <w:sectPr w:rsidR="00632553" w:rsidSect="006325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A9B2" w14:textId="77777777" w:rsidR="00B423EC" w:rsidRDefault="00B423EC">
      <w:r>
        <w:separator/>
      </w:r>
    </w:p>
  </w:endnote>
  <w:endnote w:type="continuationSeparator" w:id="0">
    <w:p w14:paraId="7ECBE0A2" w14:textId="77777777" w:rsidR="00B423EC" w:rsidRDefault="00B4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56AC" w14:textId="77777777" w:rsidR="00B423EC" w:rsidRDefault="00B423EC">
      <w:r>
        <w:separator/>
      </w:r>
    </w:p>
  </w:footnote>
  <w:footnote w:type="continuationSeparator" w:id="0">
    <w:p w14:paraId="595255C6" w14:textId="77777777" w:rsidR="00B423EC" w:rsidRDefault="00B4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920DD"/>
    <w:multiLevelType w:val="hybridMultilevel"/>
    <w:tmpl w:val="8AD21C3A"/>
    <w:lvl w:ilvl="0" w:tplc="9B20C5E6">
      <w:start w:val="1"/>
      <w:numFmt w:val="bullet"/>
      <w:suff w:val="nothing"/>
      <w:lvlText w:val=""/>
      <w:lvlJc w:val="left"/>
      <w:pPr>
        <w:ind w:left="1589" w:hanging="737"/>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7EB65650"/>
    <w:multiLevelType w:val="hybridMultilevel"/>
    <w:tmpl w:val="7FCAFC44"/>
    <w:lvl w:ilvl="0" w:tplc="AB80BB1C">
      <w:start w:val="1"/>
      <w:numFmt w:val="taiwaneseCountingThousand"/>
      <w:lvlText w:val="（%1）"/>
      <w:lvlJc w:val="left"/>
      <w:pPr>
        <w:tabs>
          <w:tab w:val="num" w:pos="720"/>
        </w:tabs>
        <w:ind w:left="72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C1009BFE">
      <w:start w:val="1"/>
      <w:numFmt w:val="taiwaneseCountingThousand"/>
      <w:lvlText w:val="%3、"/>
      <w:lvlJc w:val="left"/>
      <w:pPr>
        <w:tabs>
          <w:tab w:val="num" w:pos="570"/>
        </w:tabs>
        <w:ind w:left="570" w:hanging="57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53"/>
    <w:rsid w:val="00054B77"/>
    <w:rsid w:val="00102D0E"/>
    <w:rsid w:val="0015542E"/>
    <w:rsid w:val="00166A82"/>
    <w:rsid w:val="00240952"/>
    <w:rsid w:val="00254B3E"/>
    <w:rsid w:val="0026153A"/>
    <w:rsid w:val="002A3E8A"/>
    <w:rsid w:val="002E7726"/>
    <w:rsid w:val="003B784D"/>
    <w:rsid w:val="003E2091"/>
    <w:rsid w:val="00432FE2"/>
    <w:rsid w:val="004473A1"/>
    <w:rsid w:val="004F6159"/>
    <w:rsid w:val="00510F66"/>
    <w:rsid w:val="00536C71"/>
    <w:rsid w:val="005408DB"/>
    <w:rsid w:val="0059152A"/>
    <w:rsid w:val="005A489A"/>
    <w:rsid w:val="005E5A4D"/>
    <w:rsid w:val="005F38E1"/>
    <w:rsid w:val="00632553"/>
    <w:rsid w:val="00666810"/>
    <w:rsid w:val="006B1881"/>
    <w:rsid w:val="00771AFB"/>
    <w:rsid w:val="007A23E2"/>
    <w:rsid w:val="007C31F3"/>
    <w:rsid w:val="007D0A07"/>
    <w:rsid w:val="009D6FE3"/>
    <w:rsid w:val="00A31696"/>
    <w:rsid w:val="00A34219"/>
    <w:rsid w:val="00A60E3F"/>
    <w:rsid w:val="00A64963"/>
    <w:rsid w:val="00AA7B4C"/>
    <w:rsid w:val="00AC7AB2"/>
    <w:rsid w:val="00AD7F1B"/>
    <w:rsid w:val="00B10F02"/>
    <w:rsid w:val="00B401C2"/>
    <w:rsid w:val="00B423EC"/>
    <w:rsid w:val="00B56850"/>
    <w:rsid w:val="00B97208"/>
    <w:rsid w:val="00BE24F5"/>
    <w:rsid w:val="00BF1EA9"/>
    <w:rsid w:val="00C00655"/>
    <w:rsid w:val="00C57422"/>
    <w:rsid w:val="00CD4AFB"/>
    <w:rsid w:val="00CD76D6"/>
    <w:rsid w:val="00D66DB4"/>
    <w:rsid w:val="00E9747A"/>
    <w:rsid w:val="00EE6707"/>
    <w:rsid w:val="00F10257"/>
    <w:rsid w:val="00F50E09"/>
    <w:rsid w:val="00FD48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2400"/>
  <w15:chartTrackingRefBased/>
  <w15:docId w15:val="{FB95D5E5-A096-4610-A849-8D3E2B09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5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2553"/>
    <w:pPr>
      <w:ind w:leftChars="200" w:left="480"/>
    </w:pPr>
  </w:style>
  <w:style w:type="character" w:customStyle="1" w:styleId="a4">
    <w:name w:val="清單段落 字元"/>
    <w:basedOn w:val="a0"/>
    <w:link w:val="a3"/>
    <w:uiPriority w:val="34"/>
    <w:locked/>
    <w:rsid w:val="00632553"/>
    <w:rPr>
      <w:rFonts w:ascii="Calibri" w:eastAsia="新細明體" w:hAnsi="Calibri" w:cs="Times New Roman"/>
    </w:rPr>
  </w:style>
  <w:style w:type="paragraph" w:customStyle="1" w:styleId="Default">
    <w:name w:val="Default"/>
    <w:rsid w:val="0063255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632553"/>
    <w:pPr>
      <w:tabs>
        <w:tab w:val="center" w:pos="4153"/>
        <w:tab w:val="right" w:pos="8306"/>
      </w:tabs>
      <w:snapToGrid w:val="0"/>
    </w:pPr>
    <w:rPr>
      <w:sz w:val="20"/>
      <w:szCs w:val="20"/>
    </w:rPr>
  </w:style>
  <w:style w:type="character" w:customStyle="1" w:styleId="a6">
    <w:name w:val="頁首 字元"/>
    <w:basedOn w:val="a0"/>
    <w:link w:val="a5"/>
    <w:uiPriority w:val="99"/>
    <w:rsid w:val="00632553"/>
    <w:rPr>
      <w:rFonts w:ascii="Calibri" w:eastAsia="新細明體" w:hAnsi="Calibri" w:cs="Times New Roman"/>
      <w:sz w:val="20"/>
      <w:szCs w:val="20"/>
    </w:rPr>
  </w:style>
  <w:style w:type="paragraph" w:customStyle="1" w:styleId="TableParagraph">
    <w:name w:val="Table Paragraph"/>
    <w:basedOn w:val="a"/>
    <w:uiPriority w:val="1"/>
    <w:qFormat/>
    <w:rsid w:val="00632553"/>
    <w:rPr>
      <w:kern w:val="0"/>
      <w:sz w:val="22"/>
      <w:lang w:eastAsia="en-US"/>
    </w:rPr>
  </w:style>
  <w:style w:type="paragraph" w:styleId="a7">
    <w:name w:val="footer"/>
    <w:basedOn w:val="a"/>
    <w:link w:val="a8"/>
    <w:uiPriority w:val="99"/>
    <w:unhideWhenUsed/>
    <w:rsid w:val="009D6FE3"/>
    <w:pPr>
      <w:tabs>
        <w:tab w:val="center" w:pos="4153"/>
        <w:tab w:val="right" w:pos="8306"/>
      </w:tabs>
      <w:snapToGrid w:val="0"/>
    </w:pPr>
    <w:rPr>
      <w:sz w:val="20"/>
      <w:szCs w:val="20"/>
    </w:rPr>
  </w:style>
  <w:style w:type="character" w:customStyle="1" w:styleId="a8">
    <w:name w:val="頁尾 字元"/>
    <w:basedOn w:val="a0"/>
    <w:link w:val="a7"/>
    <w:uiPriority w:val="99"/>
    <w:rsid w:val="009D6FE3"/>
    <w:rPr>
      <w:rFonts w:ascii="Calibri" w:eastAsia="新細明體" w:hAnsi="Calibri" w:cs="Times New Roman"/>
      <w:sz w:val="20"/>
      <w:szCs w:val="20"/>
    </w:rPr>
  </w:style>
  <w:style w:type="character" w:styleId="a9">
    <w:name w:val="Hyperlink"/>
    <w:basedOn w:val="a0"/>
    <w:uiPriority w:val="99"/>
    <w:unhideWhenUsed/>
    <w:rsid w:val="00432FE2"/>
    <w:rPr>
      <w:color w:val="0000FF"/>
      <w:u w:val="single"/>
    </w:rPr>
  </w:style>
  <w:style w:type="character" w:customStyle="1" w:styleId="muirbf-vqzf8d">
    <w:name w:val="muirbf-vqzf8d"/>
    <w:basedOn w:val="a0"/>
    <w:rsid w:val="00432FE2"/>
  </w:style>
  <w:style w:type="character" w:styleId="aa">
    <w:name w:val="Unresolved Mention"/>
    <w:basedOn w:val="a0"/>
    <w:uiPriority w:val="99"/>
    <w:semiHidden/>
    <w:unhideWhenUsed/>
    <w:rsid w:val="005F3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844669">
      <w:bodyDiv w:val="1"/>
      <w:marLeft w:val="0"/>
      <w:marRight w:val="0"/>
      <w:marTop w:val="0"/>
      <w:marBottom w:val="0"/>
      <w:divBdr>
        <w:top w:val="none" w:sz="0" w:space="0" w:color="auto"/>
        <w:left w:val="none" w:sz="0" w:space="0" w:color="auto"/>
        <w:bottom w:val="none" w:sz="0" w:space="0" w:color="auto"/>
        <w:right w:val="none" w:sz="0" w:space="0" w:color="auto"/>
      </w:divBdr>
      <w:divsChild>
        <w:div w:id="783577758">
          <w:marLeft w:val="0"/>
          <w:marRight w:val="0"/>
          <w:marTop w:val="0"/>
          <w:marBottom w:val="0"/>
          <w:divBdr>
            <w:top w:val="none" w:sz="0" w:space="0" w:color="auto"/>
            <w:left w:val="none" w:sz="0" w:space="0" w:color="auto"/>
            <w:bottom w:val="none" w:sz="0" w:space="0" w:color="auto"/>
            <w:right w:val="none" w:sz="0" w:space="0" w:color="auto"/>
          </w:divBdr>
          <w:divsChild>
            <w:div w:id="2067215906">
              <w:marLeft w:val="0"/>
              <w:marRight w:val="0"/>
              <w:marTop w:val="0"/>
              <w:marBottom w:val="0"/>
              <w:divBdr>
                <w:top w:val="none" w:sz="0" w:space="0" w:color="auto"/>
                <w:left w:val="none" w:sz="0" w:space="0" w:color="auto"/>
                <w:bottom w:val="none" w:sz="0" w:space="0" w:color="auto"/>
                <w:right w:val="none" w:sz="0" w:space="0" w:color="auto"/>
              </w:divBdr>
              <w:divsChild>
                <w:div w:id="1488126666">
                  <w:marLeft w:val="0"/>
                  <w:marRight w:val="0"/>
                  <w:marTop w:val="0"/>
                  <w:marBottom w:val="0"/>
                  <w:divBdr>
                    <w:top w:val="none" w:sz="0" w:space="0" w:color="auto"/>
                    <w:left w:val="none" w:sz="0" w:space="0" w:color="auto"/>
                    <w:bottom w:val="none" w:sz="0" w:space="0" w:color="auto"/>
                    <w:right w:val="none" w:sz="0" w:space="0" w:color="auto"/>
                  </w:divBdr>
                  <w:divsChild>
                    <w:div w:id="321079617">
                      <w:marLeft w:val="0"/>
                      <w:marRight w:val="0"/>
                      <w:marTop w:val="0"/>
                      <w:marBottom w:val="0"/>
                      <w:divBdr>
                        <w:top w:val="none" w:sz="0" w:space="0" w:color="auto"/>
                        <w:left w:val="none" w:sz="0" w:space="0" w:color="auto"/>
                        <w:bottom w:val="none" w:sz="0" w:space="0" w:color="auto"/>
                        <w:right w:val="none" w:sz="0" w:space="0" w:color="auto"/>
                      </w:divBdr>
                      <w:divsChild>
                        <w:div w:id="11769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27317">
              <w:marLeft w:val="120"/>
              <w:marRight w:val="0"/>
              <w:marTop w:val="0"/>
              <w:marBottom w:val="0"/>
              <w:divBdr>
                <w:top w:val="none" w:sz="0" w:space="0" w:color="auto"/>
                <w:left w:val="none" w:sz="0" w:space="0" w:color="auto"/>
                <w:bottom w:val="none" w:sz="0" w:space="0" w:color="auto"/>
                <w:right w:val="none" w:sz="0" w:space="0" w:color="auto"/>
              </w:divBdr>
              <w:divsChild>
                <w:div w:id="552471922">
                  <w:marLeft w:val="0"/>
                  <w:marRight w:val="0"/>
                  <w:marTop w:val="0"/>
                  <w:marBottom w:val="0"/>
                  <w:divBdr>
                    <w:top w:val="none" w:sz="0" w:space="0" w:color="auto"/>
                    <w:left w:val="none" w:sz="0" w:space="0" w:color="auto"/>
                    <w:bottom w:val="none" w:sz="0" w:space="0" w:color="auto"/>
                    <w:right w:val="none" w:sz="0" w:space="0" w:color="auto"/>
                  </w:divBdr>
                  <w:divsChild>
                    <w:div w:id="1087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56694">
          <w:marLeft w:val="0"/>
          <w:marRight w:val="0"/>
          <w:marTop w:val="0"/>
          <w:marBottom w:val="0"/>
          <w:divBdr>
            <w:top w:val="none" w:sz="0" w:space="0" w:color="auto"/>
            <w:left w:val="none" w:sz="0" w:space="0" w:color="auto"/>
            <w:bottom w:val="none" w:sz="0" w:space="0" w:color="auto"/>
            <w:right w:val="none" w:sz="0" w:space="0" w:color="auto"/>
          </w:divBdr>
          <w:divsChild>
            <w:div w:id="1002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JIN NICK</cp:lastModifiedBy>
  <cp:revision>5</cp:revision>
  <cp:lastPrinted>2025-02-25T02:21:00Z</cp:lastPrinted>
  <dcterms:created xsi:type="dcterms:W3CDTF">2025-05-15T17:29:00Z</dcterms:created>
  <dcterms:modified xsi:type="dcterms:W3CDTF">2025-05-16T03:43:00Z</dcterms:modified>
</cp:coreProperties>
</file>